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988F4" w14:textId="1926EAF5" w:rsidR="00707D04" w:rsidRPr="00181043" w:rsidRDefault="00707D04" w:rsidP="00707D04">
      <w:pPr>
        <w:pStyle w:val="CRCoverPage"/>
        <w:outlineLvl w:val="0"/>
        <w:rPr>
          <w:b/>
          <w:noProof/>
          <w:sz w:val="24"/>
        </w:rPr>
      </w:pPr>
      <w:r w:rsidRPr="00692DEB">
        <w:rPr>
          <w:rFonts w:cs="Arial"/>
          <w:b/>
          <w:sz w:val="24"/>
          <w:lang w:val="en-US"/>
        </w:rPr>
        <w:t>3GPP TSG RAN WG2 Meeting #1</w:t>
      </w:r>
      <w:r>
        <w:rPr>
          <w:rFonts w:cs="Arial"/>
          <w:b/>
          <w:sz w:val="24"/>
          <w:lang w:val="en-US"/>
        </w:rPr>
        <w:t>29b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16285E">
        <w:rPr>
          <w:rFonts w:cs="Arial"/>
          <w:b/>
          <w:sz w:val="24"/>
          <w:lang w:val="en-US"/>
        </w:rPr>
        <w:t>R2-250</w:t>
      </w:r>
      <w:r w:rsidR="00ED41B8">
        <w:rPr>
          <w:rFonts w:cs="Arial"/>
          <w:b/>
          <w:sz w:val="24"/>
          <w:lang w:val="en-US"/>
        </w:rPr>
        <w:t>2128</w:t>
      </w:r>
      <w:r w:rsidRPr="00692DEB">
        <w:rPr>
          <w:rFonts w:cs="Arial"/>
          <w:b/>
          <w:sz w:val="24"/>
          <w:lang w:val="en-US"/>
        </w:rPr>
        <w:br/>
      </w:r>
      <w:r>
        <w:rPr>
          <w:b/>
          <w:noProof/>
          <w:sz w:val="24"/>
          <w:lang w:val="en-US"/>
        </w:rPr>
        <w:t>Wuhan</w:t>
      </w:r>
      <w:r w:rsidRPr="00EE1AF4">
        <w:rPr>
          <w:b/>
          <w:noProof/>
          <w:sz w:val="24"/>
        </w:rPr>
        <w:t xml:space="preserve">, </w:t>
      </w:r>
      <w:r>
        <w:rPr>
          <w:b/>
          <w:noProof/>
          <w:sz w:val="24"/>
        </w:rPr>
        <w:t>China, April 7</w:t>
      </w:r>
      <w:r>
        <w:rPr>
          <w:b/>
          <w:noProof/>
          <w:sz w:val="24"/>
          <w:vertAlign w:val="superscript"/>
        </w:rPr>
        <w:t>th</w:t>
      </w:r>
      <w:r>
        <w:rPr>
          <w:b/>
          <w:noProof/>
          <w:sz w:val="24"/>
        </w:rPr>
        <w:t xml:space="preserve"> </w:t>
      </w:r>
      <w:r w:rsidRPr="001267E8">
        <w:rPr>
          <w:b/>
          <w:noProof/>
          <w:sz w:val="24"/>
        </w:rPr>
        <w:t xml:space="preserve">– </w:t>
      </w:r>
      <w:r>
        <w:rPr>
          <w:b/>
          <w:noProof/>
          <w:sz w:val="24"/>
        </w:rPr>
        <w:t>11</w:t>
      </w:r>
      <w:r>
        <w:rPr>
          <w:b/>
          <w:noProof/>
          <w:sz w:val="24"/>
          <w:vertAlign w:val="superscript"/>
        </w:rPr>
        <w:t>th</w:t>
      </w:r>
      <w:r>
        <w:rPr>
          <w:b/>
          <w:noProof/>
          <w:sz w:val="24"/>
        </w:rPr>
        <w:t>,</w:t>
      </w:r>
      <w:r w:rsidRPr="001267E8">
        <w:rPr>
          <w:b/>
          <w:noProof/>
          <w:sz w:val="24"/>
        </w:rPr>
        <w:t xml:space="preserve"> 202</w:t>
      </w:r>
      <w:r>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82482A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w:t>
      </w:r>
      <w:r w:rsidR="00902D50">
        <w:rPr>
          <w:rFonts w:ascii="Arial" w:eastAsia="MS Mincho" w:hAnsi="Arial" w:cs="Arial"/>
          <w:b/>
          <w:bCs/>
          <w:color w:val="auto"/>
          <w:sz w:val="24"/>
          <w:lang w:eastAsia="en-US"/>
        </w:rPr>
        <w:t>5</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523AEAC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5306BB">
        <w:rPr>
          <w:rFonts w:ascii="Arial" w:eastAsia="Times New Roman" w:hAnsi="Arial" w:cs="Arial"/>
          <w:b/>
          <w:bCs/>
          <w:color w:val="auto"/>
          <w:sz w:val="24"/>
          <w:lang w:eastAsia="en-US"/>
        </w:rPr>
        <w:t>Further d</w:t>
      </w:r>
      <w:r w:rsidR="00E3385B" w:rsidRPr="00E3385B">
        <w:rPr>
          <w:rFonts w:ascii="Arial" w:eastAsia="Times New Roman" w:hAnsi="Arial" w:cs="Arial"/>
          <w:b/>
          <w:bCs/>
          <w:color w:val="auto"/>
          <w:sz w:val="24"/>
          <w:lang w:eastAsia="en-US"/>
        </w:rPr>
        <w:t xml:space="preserve">iscussion on </w:t>
      </w:r>
      <w:r w:rsidR="003445FB">
        <w:rPr>
          <w:rFonts w:ascii="Arial" w:eastAsia="Times New Roman" w:hAnsi="Arial" w:cs="Arial"/>
          <w:b/>
          <w:bCs/>
          <w:color w:val="auto"/>
          <w:sz w:val="24"/>
          <w:lang w:eastAsia="en-US"/>
        </w:rPr>
        <w:t>parameters/m</w:t>
      </w:r>
      <w:r w:rsidR="00E3385B" w:rsidRPr="00E3385B">
        <w:rPr>
          <w:rFonts w:ascii="Arial" w:eastAsia="Times New Roman" w:hAnsi="Arial" w:cs="Arial"/>
          <w:b/>
          <w:bCs/>
          <w:color w:val="auto"/>
          <w:sz w:val="24"/>
          <w:lang w:eastAsia="en-US"/>
        </w:rPr>
        <w:t>odel transfer</w:t>
      </w:r>
      <w:r w:rsidR="007E3D5A">
        <w:rPr>
          <w:rFonts w:ascii="Arial" w:eastAsia="Times New Roman" w:hAnsi="Arial" w:cs="Arial"/>
          <w:b/>
          <w:bCs/>
          <w:color w:val="auto"/>
          <w:sz w:val="24"/>
          <w:lang w:eastAsia="en-US"/>
        </w:rPr>
        <w:t xml:space="preserve"> in two-sided model</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B1622D" w:rsidRPr="00B1622D">
        <w:rPr>
          <w:rFonts w:ascii="Arial" w:hAnsi="Arial" w:cs="Arial"/>
          <w:b/>
          <w:bCs/>
          <w:sz w:val="24"/>
          <w:szCs w:val="24"/>
          <w:lang w:eastAsia="en-US"/>
        </w:rPr>
        <w:t>NR_AIML_Air</w:t>
      </w:r>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4C1BFB5C" w14:textId="677FBA31" w:rsidR="00BC2BF7" w:rsidRDefault="00270766" w:rsidP="00BC2BF7">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61939767">
                <wp:simplePos x="0" y="0"/>
                <wp:positionH relativeFrom="column">
                  <wp:posOffset>62230</wp:posOffset>
                </wp:positionH>
                <wp:positionV relativeFrom="paragraph">
                  <wp:posOffset>393065</wp:posOffset>
                </wp:positionV>
                <wp:extent cx="5624830" cy="2618740"/>
                <wp:effectExtent l="0" t="0" r="13970" b="10160"/>
                <wp:wrapTopAndBottom/>
                <wp:docPr id="5" name="Text Box 5"/>
                <wp:cNvGraphicFramePr/>
                <a:graphic xmlns:a="http://schemas.openxmlformats.org/drawingml/2006/main">
                  <a:graphicData uri="http://schemas.microsoft.com/office/word/2010/wordprocessingShape">
                    <wps:wsp>
                      <wps:cNvSpPr txBox="1"/>
                      <wps:spPr>
                        <a:xfrm>
                          <a:off x="0" y="0"/>
                          <a:ext cx="5624830" cy="2618740"/>
                        </a:xfrm>
                        <a:prstGeom prst="rect">
                          <a:avLst/>
                        </a:prstGeom>
                        <a:solidFill>
                          <a:schemeClr val="lt1"/>
                        </a:solidFill>
                        <a:ln w="6350">
                          <a:solidFill>
                            <a:prstClr val="black"/>
                          </a:solidFill>
                        </a:ln>
                      </wps:spPr>
                      <wps:txbx>
                        <w:txbxContent>
                          <w:p w14:paraId="16FAAF65" w14:textId="77777777" w:rsidR="00B42744" w:rsidRDefault="00B42744" w:rsidP="00B42744">
                            <w:pPr>
                              <w:numPr>
                                <w:ilvl w:val="0"/>
                                <w:numId w:val="75"/>
                              </w:numPr>
                              <w:spacing w:after="0"/>
                              <w:textAlignment w:val="baseline"/>
                              <w:rPr>
                                <w:bCs/>
                              </w:rPr>
                            </w:pPr>
                            <w:r>
                              <w:rPr>
                                <w:bCs/>
                              </w:rPr>
                              <w:t xml:space="preserve">CSI feedback enhancement [RAN1]: </w:t>
                            </w:r>
                          </w:p>
                          <w:p w14:paraId="2A276247" w14:textId="77777777" w:rsidR="00B42744" w:rsidRPr="0070425D" w:rsidRDefault="00B42744" w:rsidP="00B42744">
                            <w:pPr>
                              <w:numPr>
                                <w:ilvl w:val="1"/>
                                <w:numId w:val="75"/>
                              </w:numPr>
                              <w:spacing w:after="0"/>
                              <w:textAlignment w:val="baseline"/>
                              <w:rPr>
                                <w:bCs/>
                                <w:color w:val="45B0E1"/>
                              </w:rPr>
                            </w:pPr>
                            <w:r w:rsidRPr="00B42744">
                              <w:rPr>
                                <w:bCs/>
                                <w:color w:val="000000" w:themeColor="text1"/>
                              </w:rPr>
                              <w:t xml:space="preserve">For CSI temporal prediction: further update TR 38.843 with additional evaluations. </w:t>
                            </w:r>
                          </w:p>
                          <w:p w14:paraId="43F1F431" w14:textId="77777777" w:rsidR="00B42744" w:rsidRDefault="00B42744" w:rsidP="00B42744">
                            <w:pPr>
                              <w:numPr>
                                <w:ilvl w:val="1"/>
                                <w:numId w:val="75"/>
                              </w:numPr>
                              <w:spacing w:after="0"/>
                              <w:textAlignment w:val="baseline"/>
                              <w:rPr>
                                <w:bCs/>
                              </w:rPr>
                            </w:pPr>
                            <w:r>
                              <w:rPr>
                                <w:bCs/>
                              </w:rPr>
                              <w:t>For CSI compression (two-sided model), further study ways to:</w:t>
                            </w:r>
                          </w:p>
                          <w:p w14:paraId="3431D0B2" w14:textId="77777777" w:rsidR="00B42744" w:rsidRDefault="00B42744" w:rsidP="00B42744">
                            <w:pPr>
                              <w:numPr>
                                <w:ilvl w:val="2"/>
                                <w:numId w:val="75"/>
                              </w:numPr>
                              <w:spacing w:after="0"/>
                              <w:textAlignment w:val="baseline"/>
                              <w:rPr>
                                <w:bCs/>
                              </w:rPr>
                            </w:pPr>
                            <w:r>
                              <w:rPr>
                                <w:bCs/>
                              </w:rPr>
                              <w:t>Improve t</w:t>
                            </w:r>
                            <w:r w:rsidRPr="00000D9E">
                              <w:rPr>
                                <w:bCs/>
                              </w:rPr>
                              <w:t>rade-off between performance and complexity/overhead</w:t>
                            </w:r>
                          </w:p>
                          <w:p w14:paraId="76200EC8" w14:textId="77777777" w:rsidR="00B42744" w:rsidRPr="00000D9E" w:rsidRDefault="00B42744" w:rsidP="00B42744">
                            <w:pPr>
                              <w:numPr>
                                <w:ilvl w:val="3"/>
                                <w:numId w:val="75"/>
                              </w:numPr>
                              <w:spacing w:after="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6E411DB" w14:textId="77777777" w:rsidR="00B42744" w:rsidRDefault="00B42744" w:rsidP="00B42744">
                            <w:pPr>
                              <w:numPr>
                                <w:ilvl w:val="2"/>
                                <w:numId w:val="75"/>
                              </w:numPr>
                              <w:spacing w:after="0"/>
                              <w:textAlignment w:val="baseline"/>
                              <w:rPr>
                                <w:bCs/>
                              </w:rPr>
                            </w:pPr>
                            <w:r>
                              <w:rPr>
                                <w:bCs/>
                              </w:rPr>
                              <w:t>Alleviate/resolve i</w:t>
                            </w:r>
                            <w:r w:rsidRPr="00000D9E">
                              <w:rPr>
                                <w:bCs/>
                              </w:rPr>
                              <w:t>ssues related to inter-vendor training collaboration.</w:t>
                            </w:r>
                          </w:p>
                          <w:p w14:paraId="368DDA7F" w14:textId="77777777" w:rsidR="00B42744" w:rsidRPr="00000D9E" w:rsidRDefault="00B42744" w:rsidP="00B42744">
                            <w:pPr>
                              <w:spacing w:after="0"/>
                              <w:ind w:left="1440"/>
                              <w:rPr>
                                <w:bCs/>
                              </w:rPr>
                            </w:pPr>
                            <w:r>
                              <w:rPr>
                                <w:bCs/>
                              </w:rPr>
                              <w:t xml:space="preserve">while addressing necessary specification impact analysis, as well as, other aspects requiring further study/conclusion as captured in the conclusions section of the TR 38.843. </w:t>
                            </w:r>
                          </w:p>
                          <w:p w14:paraId="29AE18D0" w14:textId="77777777" w:rsidR="00B42744" w:rsidRDefault="00B42744" w:rsidP="00C75D80">
                            <w:pPr>
                              <w:spacing w:after="0"/>
                              <w:ind w:left="720" w:hanging="360"/>
                              <w:textAlignment w:val="baseline"/>
                            </w:pPr>
                          </w:p>
                          <w:p w14:paraId="75453BA6" w14:textId="77777777" w:rsidR="00C75D80" w:rsidRDefault="00C75D80" w:rsidP="00C75D80">
                            <w:pPr>
                              <w:numPr>
                                <w:ilvl w:val="0"/>
                                <w:numId w:val="75"/>
                              </w:numPr>
                              <w:spacing w:after="0"/>
                              <w:textAlignment w:val="baseline"/>
                              <w:rPr>
                                <w:bCs/>
                              </w:rPr>
                            </w:pPr>
                            <w:r>
                              <w:rPr>
                                <w:bCs/>
                              </w:rPr>
                              <w:t xml:space="preserve">Model transfer/delivery [RAN2/RAN1]: </w:t>
                            </w:r>
                          </w:p>
                          <w:p w14:paraId="7C0E43BD" w14:textId="77777777" w:rsidR="00C75D80" w:rsidRDefault="00C75D80" w:rsidP="00C75D80">
                            <w:pPr>
                              <w:numPr>
                                <w:ilvl w:val="1"/>
                                <w:numId w:val="75"/>
                              </w:numPr>
                              <w:spacing w:after="0"/>
                              <w:textAlignment w:val="baseline"/>
                              <w:rPr>
                                <w:bCs/>
                              </w:rPr>
                            </w:pPr>
                            <w:bookmarkStart w:id="1"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1"/>
                            <w:r>
                              <w:rPr>
                                <w:bCs/>
                              </w:rPr>
                              <w:t xml:space="preserve">FS_NR_AIML_Air study </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9pt;margin-top:30.95pt;width:442.9pt;height:20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" fillcolor="white [3201]" strokeweight=".5pt">
                <v:textbox>
                  <w:txbxContent>
                    <w:p w14:paraId="16FAAF65" w14:textId="77777777" w:rsidR="00B42744" w:rsidRDefault="00B42744" w:rsidP="00B42744">
                      <w:pPr>
                        <w:numPr>
                          <w:ilvl w:val="0"/>
                          <w:numId w:val="75"/>
                        </w:numPr>
                        <w:spacing w:after="0"/>
                        <w:textAlignment w:val="baseline"/>
                        <w:rPr>
                          <w:bCs/>
                        </w:rPr>
                      </w:pPr>
                      <w:r>
                        <w:rPr>
                          <w:bCs/>
                        </w:rPr>
                        <w:t xml:space="preserve">CSI feedback enhancement [RAN1]: </w:t>
                      </w:r>
                    </w:p>
                    <w:p w14:paraId="2A276247" w14:textId="77777777" w:rsidR="00B42744" w:rsidRPr="0070425D" w:rsidRDefault="00B42744" w:rsidP="00B42744">
                      <w:pPr>
                        <w:numPr>
                          <w:ilvl w:val="1"/>
                          <w:numId w:val="75"/>
                        </w:numPr>
                        <w:spacing w:after="0"/>
                        <w:textAlignment w:val="baseline"/>
                        <w:rPr>
                          <w:bCs/>
                          <w:color w:val="45B0E1"/>
                        </w:rPr>
                      </w:pPr>
                      <w:r w:rsidRPr="00B42744">
                        <w:rPr>
                          <w:bCs/>
                          <w:color w:val="000000" w:themeColor="text1"/>
                        </w:rPr>
                        <w:t xml:space="preserve">For CSI temporal prediction: further update TR 38.843 with additional evaluations. </w:t>
                      </w:r>
                    </w:p>
                    <w:p w14:paraId="43F1F431" w14:textId="77777777" w:rsidR="00B42744" w:rsidRDefault="00B42744" w:rsidP="00B42744">
                      <w:pPr>
                        <w:numPr>
                          <w:ilvl w:val="1"/>
                          <w:numId w:val="75"/>
                        </w:numPr>
                        <w:spacing w:after="0"/>
                        <w:textAlignment w:val="baseline"/>
                        <w:rPr>
                          <w:bCs/>
                        </w:rPr>
                      </w:pPr>
                      <w:r>
                        <w:rPr>
                          <w:bCs/>
                        </w:rPr>
                        <w:t>For CSI compression (two-sided model), further study ways to:</w:t>
                      </w:r>
                    </w:p>
                    <w:p w14:paraId="3431D0B2" w14:textId="77777777" w:rsidR="00B42744" w:rsidRDefault="00B42744" w:rsidP="00B42744">
                      <w:pPr>
                        <w:numPr>
                          <w:ilvl w:val="2"/>
                          <w:numId w:val="75"/>
                        </w:numPr>
                        <w:spacing w:after="0"/>
                        <w:textAlignment w:val="baseline"/>
                        <w:rPr>
                          <w:bCs/>
                        </w:rPr>
                      </w:pPr>
                      <w:r>
                        <w:rPr>
                          <w:bCs/>
                        </w:rPr>
                        <w:t>Improve t</w:t>
                      </w:r>
                      <w:r w:rsidRPr="00000D9E">
                        <w:rPr>
                          <w:bCs/>
                        </w:rPr>
                        <w:t>rade-off between performance and complexity/overhead</w:t>
                      </w:r>
                    </w:p>
                    <w:p w14:paraId="76200EC8" w14:textId="77777777" w:rsidR="00B42744" w:rsidRPr="00000D9E" w:rsidRDefault="00B42744" w:rsidP="00B42744">
                      <w:pPr>
                        <w:numPr>
                          <w:ilvl w:val="3"/>
                          <w:numId w:val="75"/>
                        </w:numPr>
                        <w:spacing w:after="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6E411DB" w14:textId="77777777" w:rsidR="00B42744" w:rsidRDefault="00B42744" w:rsidP="00B42744">
                      <w:pPr>
                        <w:numPr>
                          <w:ilvl w:val="2"/>
                          <w:numId w:val="75"/>
                        </w:numPr>
                        <w:spacing w:after="0"/>
                        <w:textAlignment w:val="baseline"/>
                        <w:rPr>
                          <w:bCs/>
                        </w:rPr>
                      </w:pPr>
                      <w:r>
                        <w:rPr>
                          <w:bCs/>
                        </w:rPr>
                        <w:t>Alleviate/resolve i</w:t>
                      </w:r>
                      <w:r w:rsidRPr="00000D9E">
                        <w:rPr>
                          <w:bCs/>
                        </w:rPr>
                        <w:t>ssues related to inter-vendor training collaboration.</w:t>
                      </w:r>
                    </w:p>
                    <w:p w14:paraId="368DDA7F" w14:textId="77777777" w:rsidR="00B42744" w:rsidRPr="00000D9E" w:rsidRDefault="00B42744" w:rsidP="00B42744">
                      <w:pPr>
                        <w:spacing w:after="0"/>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29AE18D0" w14:textId="77777777" w:rsidR="00B42744" w:rsidRDefault="00B42744" w:rsidP="00C75D80">
                      <w:pPr>
                        <w:spacing w:after="0"/>
                        <w:ind w:left="720" w:hanging="360"/>
                        <w:textAlignment w:val="baseline"/>
                      </w:pPr>
                    </w:p>
                    <w:p w14:paraId="75453BA6" w14:textId="77777777" w:rsidR="00C75D80" w:rsidRDefault="00C75D80" w:rsidP="00C75D80">
                      <w:pPr>
                        <w:numPr>
                          <w:ilvl w:val="0"/>
                          <w:numId w:val="75"/>
                        </w:numPr>
                        <w:spacing w:after="0"/>
                        <w:textAlignment w:val="baseline"/>
                        <w:rPr>
                          <w:bCs/>
                        </w:rPr>
                      </w:pPr>
                      <w:r>
                        <w:rPr>
                          <w:bCs/>
                        </w:rPr>
                        <w:t xml:space="preserve">Model transfer/delivery [RAN2/RAN1]: </w:t>
                      </w:r>
                    </w:p>
                    <w:p w14:paraId="7C0E43BD" w14:textId="77777777" w:rsidR="00C75D80" w:rsidRDefault="00C75D80" w:rsidP="00C75D80">
                      <w:pPr>
                        <w:numPr>
                          <w:ilvl w:val="1"/>
                          <w:numId w:val="75"/>
                        </w:numPr>
                        <w:spacing w:after="0"/>
                        <w:textAlignment w:val="baseline"/>
                        <w:rPr>
                          <w:bCs/>
                        </w:rPr>
                      </w:pPr>
                      <w:bookmarkStart w:id="2"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2"/>
                      <w:proofErr w:type="spellStart"/>
                      <w:r>
                        <w:rPr>
                          <w:bCs/>
                        </w:rPr>
                        <w:t>FS_NR_AIML_Air</w:t>
                      </w:r>
                      <w:proofErr w:type="spellEnd"/>
                      <w:r>
                        <w:rPr>
                          <w:bCs/>
                        </w:rPr>
                        <w:t xml:space="preserve"> study </w:t>
                      </w:r>
                    </w:p>
                    <w:p w14:paraId="43581CD7" w14:textId="77777777" w:rsidR="00011E45" w:rsidRDefault="00011E45" w:rsidP="008B7A47"/>
                  </w:txbxContent>
                </v:textbox>
                <w10:wrap type="topAndBottom"/>
              </v:shape>
            </w:pict>
          </mc:Fallback>
        </mc:AlternateContent>
      </w:r>
      <w:r w:rsidR="00011E45">
        <w:rPr>
          <w:lang w:eastAsia="zh-CN"/>
        </w:rPr>
        <w:t>T</w:t>
      </w:r>
      <w:r w:rsidR="00BC2BF7">
        <w:rPr>
          <w:lang w:eastAsia="zh-CN"/>
        </w:rPr>
        <w:t>he new Rel-19 SID of AI/ML for air interface Phase 2 (</w:t>
      </w:r>
      <w:r w:rsidR="00D12405">
        <w:rPr>
          <w:lang w:eastAsia="zh-CN"/>
        </w:rPr>
        <w:t>S</w:t>
      </w:r>
      <w:r w:rsidR="00BC2BF7">
        <w:rPr>
          <w:lang w:eastAsia="zh-CN"/>
        </w:rPr>
        <w:t xml:space="preserve">ID RP-243245) was agreed in RAN#106 [1]. The SI objective on </w:t>
      </w:r>
      <w:r w:rsidR="00A0295A">
        <w:rPr>
          <w:lang w:eastAsia="zh-CN"/>
        </w:rPr>
        <w:t>model transfer/delivery</w:t>
      </w:r>
      <w:r w:rsidR="00BC2BF7">
        <w:rPr>
          <w:lang w:eastAsia="zh-CN"/>
        </w:rPr>
        <w:t xml:space="preserve"> </w:t>
      </w:r>
      <w:r w:rsidR="00B66D7F">
        <w:rPr>
          <w:lang w:eastAsia="zh-CN"/>
        </w:rPr>
        <w:t xml:space="preserve">and two-sided model </w:t>
      </w:r>
      <w:r w:rsidR="00BC2BF7">
        <w:rPr>
          <w:lang w:eastAsia="zh-CN"/>
        </w:rPr>
        <w:t xml:space="preserve">can be found below: </w:t>
      </w:r>
    </w:p>
    <w:p w14:paraId="790401EB" w14:textId="09B4A1FF" w:rsidR="005A74F5" w:rsidRDefault="00523AF5" w:rsidP="005A74F5">
      <w:pPr>
        <w:pStyle w:val="NO"/>
        <w:spacing w:before="180"/>
        <w:ind w:left="0" w:firstLine="0"/>
        <w:rPr>
          <w:lang w:eastAsia="zh-CN"/>
        </w:rPr>
      </w:pPr>
      <w:r w:rsidRPr="00C1269E">
        <w:rPr>
          <w:lang w:eastAsia="zh-CN"/>
        </w:rPr>
        <w:t xml:space="preserve">Although RAN2 is not listed in SI objective of CSI compression, </w:t>
      </w:r>
      <w:r w:rsidR="00AC021F" w:rsidRPr="00C1269E">
        <w:rPr>
          <w:lang w:eastAsia="zh-CN"/>
        </w:rPr>
        <w:t>RAN</w:t>
      </w:r>
      <w:r w:rsidR="00D35801" w:rsidRPr="00C1269E">
        <w:rPr>
          <w:lang w:eastAsia="zh-CN"/>
        </w:rPr>
        <w:t xml:space="preserve">1 sent </w:t>
      </w:r>
      <w:r w:rsidR="00B66D7F" w:rsidRPr="00C1269E">
        <w:rPr>
          <w:lang w:eastAsia="zh-CN"/>
        </w:rPr>
        <w:t xml:space="preserve">LS (R1-2410922) </w:t>
      </w:r>
      <w:r w:rsidR="00D35801" w:rsidRPr="00C1269E">
        <w:rPr>
          <w:lang w:eastAsia="zh-CN"/>
        </w:rPr>
        <w:t>[2</w:t>
      </w:r>
      <w:r w:rsidR="00C1269E" w:rsidRPr="00C1269E">
        <w:rPr>
          <w:lang w:eastAsia="zh-CN"/>
        </w:rPr>
        <w:t xml:space="preserve">] to request </w:t>
      </w:r>
      <w:r w:rsidR="00B66D7F" w:rsidRPr="00C1269E">
        <w:rPr>
          <w:lang w:eastAsia="zh-CN"/>
        </w:rPr>
        <w:t>RAN2 to</w:t>
      </w:r>
      <w:r w:rsidR="00D35801" w:rsidRPr="00C1269E">
        <w:rPr>
          <w:lang w:eastAsia="zh-CN"/>
        </w:rPr>
        <w:t xml:space="preserve"> </w:t>
      </w:r>
      <w:r w:rsidR="00B66D7F" w:rsidRPr="00C1269E">
        <w:rPr>
          <w:lang w:eastAsia="zh-CN"/>
        </w:rPr>
        <w:t>evaluate feasibility of identified solutions on two-sided model</w:t>
      </w:r>
      <w:r w:rsidR="00757755">
        <w:rPr>
          <w:lang w:eastAsia="zh-CN"/>
        </w:rPr>
        <w:t>.</w:t>
      </w:r>
      <w:r w:rsidR="00D8056C">
        <w:rPr>
          <w:lang w:eastAsia="zh-CN"/>
        </w:rPr>
        <w:t xml:space="preserve"> </w:t>
      </w:r>
      <w:r w:rsidR="005A74F5">
        <w:rPr>
          <w:lang w:eastAsia="zh-CN"/>
        </w:rPr>
        <w:t>To make more progress, RAN2 had a post-meeting email discussion</w:t>
      </w:r>
      <w:r w:rsidR="00961C51">
        <w:rPr>
          <w:lang w:eastAsia="zh-CN"/>
        </w:rPr>
        <w:t xml:space="preserve"> </w:t>
      </w:r>
      <w:r w:rsidR="00961C51" w:rsidRPr="00B1161A">
        <w:rPr>
          <w:lang w:eastAsia="zh-CN"/>
        </w:rPr>
        <w:t>[POST129][029][AI Phy] Model transfer (Xiaomi/Ericsson)</w:t>
      </w:r>
      <w:r w:rsidR="005A74F5">
        <w:rPr>
          <w:lang w:eastAsia="zh-CN"/>
        </w:rPr>
        <w:t xml:space="preserve"> to identify solution</w:t>
      </w:r>
      <w:r w:rsidR="00895700">
        <w:rPr>
          <w:lang w:eastAsia="zh-CN"/>
        </w:rPr>
        <w:t>s for OTA approach</w:t>
      </w:r>
      <w:r w:rsidR="00BB39A2">
        <w:rPr>
          <w:lang w:eastAsia="zh-CN"/>
        </w:rPr>
        <w:t>es</w:t>
      </w:r>
      <w:r w:rsidR="00895700">
        <w:rPr>
          <w:lang w:eastAsia="zh-CN"/>
        </w:rPr>
        <w:t xml:space="preserve"> and non-OTA approach</w:t>
      </w:r>
      <w:r w:rsidR="00BB39A2">
        <w:rPr>
          <w:lang w:eastAsia="zh-CN"/>
        </w:rPr>
        <w:t>es</w:t>
      </w:r>
      <w:r w:rsidR="005A74F5">
        <w:rPr>
          <w:lang w:eastAsia="zh-CN"/>
        </w:rPr>
        <w:t xml:space="preserve"> [3].</w:t>
      </w:r>
    </w:p>
    <w:p w14:paraId="77C6D274" w14:textId="036F11A9" w:rsidR="00771E48" w:rsidRDefault="00D8056C" w:rsidP="005A74F5">
      <w:pPr>
        <w:pStyle w:val="NO"/>
        <w:ind w:left="0" w:firstLine="0"/>
        <w:rPr>
          <w:lang w:eastAsia="zh-CN"/>
        </w:rPr>
      </w:pPr>
      <w:r>
        <w:rPr>
          <w:lang w:eastAsia="zh-CN"/>
        </w:rPr>
        <w:t xml:space="preserve">In </w:t>
      </w:r>
      <w:r w:rsidR="00CB7A3D">
        <w:rPr>
          <w:lang w:eastAsia="zh-CN"/>
        </w:rPr>
        <w:t>this contribution</w:t>
      </w:r>
      <w:r>
        <w:rPr>
          <w:lang w:eastAsia="zh-CN"/>
        </w:rPr>
        <w:t xml:space="preserve">. </w:t>
      </w:r>
      <w:r w:rsidR="00F66829">
        <w:rPr>
          <w:lang w:eastAsia="zh-CN"/>
        </w:rPr>
        <w:t xml:space="preserve">we </w:t>
      </w:r>
      <w:r w:rsidR="00E1005F">
        <w:rPr>
          <w:lang w:eastAsia="zh-CN"/>
        </w:rPr>
        <w:t xml:space="preserve">provide our view </w:t>
      </w:r>
      <w:r w:rsidR="002A1626">
        <w:rPr>
          <w:lang w:eastAsia="zh-CN"/>
        </w:rPr>
        <w:t>on some important aspects in summary report [3]</w:t>
      </w:r>
      <w:r w:rsidR="00E1005F">
        <w:rPr>
          <w:lang w:eastAsia="zh-CN"/>
        </w:rPr>
        <w:t xml:space="preserve">: </w:t>
      </w:r>
      <w:r w:rsidR="005C3DE3">
        <w:rPr>
          <w:lang w:eastAsia="zh-CN"/>
        </w:rPr>
        <w:t xml:space="preserve">  </w:t>
      </w:r>
      <w:r w:rsidR="00A3742D">
        <w:rPr>
          <w:lang w:eastAsia="zh-CN"/>
        </w:rPr>
        <w:t xml:space="preserve">  </w:t>
      </w:r>
    </w:p>
    <w:p w14:paraId="4AD21523" w14:textId="0BEDD3A7" w:rsidR="00CB7A3D" w:rsidRDefault="00DC25AF" w:rsidP="00323064">
      <w:pPr>
        <w:pStyle w:val="NO"/>
        <w:numPr>
          <w:ilvl w:val="0"/>
          <w:numId w:val="54"/>
        </w:numPr>
        <w:ind w:left="723"/>
        <w:rPr>
          <w:lang w:eastAsia="zh-CN"/>
        </w:rPr>
      </w:pPr>
      <w:r>
        <w:rPr>
          <w:lang w:eastAsia="zh-CN"/>
        </w:rPr>
        <w:t xml:space="preserve">Feasibility of non-OTA approaches </w:t>
      </w:r>
    </w:p>
    <w:p w14:paraId="7E662BC9" w14:textId="73CD1B55" w:rsidR="0004624B" w:rsidRDefault="00C85D69" w:rsidP="00323064">
      <w:pPr>
        <w:pStyle w:val="NO"/>
        <w:numPr>
          <w:ilvl w:val="0"/>
          <w:numId w:val="54"/>
        </w:numPr>
        <w:ind w:left="723"/>
        <w:rPr>
          <w:lang w:eastAsia="zh-CN"/>
        </w:rPr>
      </w:pPr>
      <w:r>
        <w:rPr>
          <w:lang w:eastAsia="zh-CN"/>
        </w:rPr>
        <w:t xml:space="preserve">Feasibility </w:t>
      </w:r>
      <w:r w:rsidR="00DC25AF">
        <w:rPr>
          <w:lang w:eastAsia="zh-CN"/>
        </w:rPr>
        <w:t xml:space="preserve">of OTA approaches </w:t>
      </w:r>
      <w:r w:rsidR="006E0513">
        <w:rPr>
          <w:lang w:eastAsia="zh-CN"/>
        </w:rPr>
        <w:t xml:space="preserve"> </w:t>
      </w:r>
    </w:p>
    <w:p w14:paraId="451551DF" w14:textId="31085BBD" w:rsidR="00D309B6" w:rsidRDefault="00C85D69" w:rsidP="00D309B6">
      <w:pPr>
        <w:pStyle w:val="NO"/>
        <w:numPr>
          <w:ilvl w:val="0"/>
          <w:numId w:val="54"/>
        </w:numPr>
        <w:ind w:left="723"/>
      </w:pPr>
      <w:r>
        <w:rPr>
          <w:lang w:eastAsia="zh-CN"/>
        </w:rPr>
        <w:t>Feasibility of 3</w:t>
      </w:r>
      <w:r w:rsidR="00095BF8">
        <w:rPr>
          <w:lang w:eastAsia="zh-CN"/>
        </w:rPr>
        <w:t xml:space="preserve"> options on parameter and/or dataset transfer</w:t>
      </w:r>
    </w:p>
    <w:p w14:paraId="6CA4AA8C" w14:textId="77777777" w:rsidR="009646AD" w:rsidRDefault="009646AD" w:rsidP="009646AD">
      <w:pPr>
        <w:pStyle w:val="NO"/>
        <w:ind w:left="723" w:firstLine="0"/>
      </w:pPr>
    </w:p>
    <w:p w14:paraId="40FCFC9F" w14:textId="28B421CD" w:rsidR="00D309B6" w:rsidRPr="00D309B6" w:rsidRDefault="00D309B6" w:rsidP="00D309B6">
      <w:pPr>
        <w:pStyle w:val="Heading1"/>
        <w:rPr>
          <w:lang w:val="en-US"/>
        </w:rPr>
      </w:pPr>
      <w:r>
        <w:rPr>
          <w:lang w:val="en-US"/>
        </w:rPr>
        <w:t xml:space="preserve">2 </w:t>
      </w:r>
      <w:r w:rsidRPr="00692DEB">
        <w:rPr>
          <w:lang w:val="en-US"/>
        </w:rPr>
        <w:t>Discussion</w:t>
      </w:r>
    </w:p>
    <w:p w14:paraId="7F6CE3DF" w14:textId="09988E53" w:rsidR="00D309B6" w:rsidRDefault="007D50BC" w:rsidP="00375131">
      <w:pPr>
        <w:pStyle w:val="Heading2"/>
        <w:rPr>
          <w:lang w:eastAsia="zh-CN"/>
        </w:rPr>
      </w:pPr>
      <w:r>
        <w:t xml:space="preserve">2.1 </w:t>
      </w:r>
      <w:r w:rsidR="00F94DE1">
        <w:rPr>
          <w:lang w:eastAsia="zh-CN"/>
        </w:rPr>
        <w:t xml:space="preserve">Feasibility of non-OTA approaches </w:t>
      </w:r>
    </w:p>
    <w:p w14:paraId="58993FB1" w14:textId="77777777" w:rsidR="009646AD" w:rsidRDefault="009646AD" w:rsidP="004D1144">
      <w:pPr>
        <w:rPr>
          <w:lang w:val="en-GB" w:eastAsia="zh-CN"/>
        </w:rPr>
      </w:pPr>
      <w:r>
        <w:rPr>
          <w:lang w:val="en-GB" w:eastAsia="zh-CN"/>
        </w:rPr>
        <w:t>For non-OTA approaches, [3] identify the following solutions:</w:t>
      </w:r>
    </w:p>
    <w:p w14:paraId="0A4D0967" w14:textId="5853ECE9" w:rsidR="00407B01" w:rsidRDefault="00E5660C" w:rsidP="00E5660C">
      <w:pPr>
        <w:spacing w:before="180"/>
        <w:rPr>
          <w:rStyle w:val="B1Char"/>
        </w:rPr>
      </w:pPr>
      <w:r>
        <w:rPr>
          <w:noProof/>
          <w:sz w:val="15"/>
          <w:szCs w:val="18"/>
        </w:rPr>
        <w:lastRenderedPageBreak/>
        <mc:AlternateContent>
          <mc:Choice Requires="wps">
            <w:drawing>
              <wp:anchor distT="0" distB="0" distL="114300" distR="114300" simplePos="0" relativeHeight="251660288" behindDoc="0" locked="0" layoutInCell="1" allowOverlap="1" wp14:anchorId="0B03D529" wp14:editId="243B9308">
                <wp:simplePos x="0" y="0"/>
                <wp:positionH relativeFrom="column">
                  <wp:posOffset>-17780</wp:posOffset>
                </wp:positionH>
                <wp:positionV relativeFrom="paragraph">
                  <wp:posOffset>28575</wp:posOffset>
                </wp:positionV>
                <wp:extent cx="6116320" cy="3091180"/>
                <wp:effectExtent l="0" t="0" r="17780" b="7620"/>
                <wp:wrapTopAndBottom/>
                <wp:docPr id="638006848" name="Text Box 2"/>
                <wp:cNvGraphicFramePr/>
                <a:graphic xmlns:a="http://schemas.openxmlformats.org/drawingml/2006/main">
                  <a:graphicData uri="http://schemas.microsoft.com/office/word/2010/wordprocessingShape">
                    <wps:wsp>
                      <wps:cNvSpPr txBox="1"/>
                      <wps:spPr>
                        <a:xfrm>
                          <a:off x="0" y="0"/>
                          <a:ext cx="6116320" cy="3091180"/>
                        </a:xfrm>
                        <a:prstGeom prst="rect">
                          <a:avLst/>
                        </a:prstGeom>
                        <a:solidFill>
                          <a:schemeClr val="lt1"/>
                        </a:solidFill>
                        <a:ln w="6350">
                          <a:solidFill>
                            <a:prstClr val="black"/>
                          </a:solidFill>
                        </a:ln>
                      </wps:spPr>
                      <wps:txbx>
                        <w:txbxContent>
                          <w:p w14:paraId="6802A3A0" w14:textId="77777777" w:rsidR="00BA6A93" w:rsidRPr="00BA6A93" w:rsidRDefault="00BA6A93" w:rsidP="00BA6A93">
                            <w:pPr>
                              <w:pStyle w:val="Obs-prop"/>
                              <w:rPr>
                                <w:rStyle w:val="B1Char"/>
                                <w:sz w:val="15"/>
                                <w:szCs w:val="18"/>
                              </w:rPr>
                            </w:pPr>
                            <w:r w:rsidRPr="00BA6A93">
                              <w:rPr>
                                <w:rFonts w:hint="eastAsia"/>
                                <w:sz w:val="15"/>
                                <w:szCs w:val="18"/>
                              </w:rPr>
                              <w:t>P</w:t>
                            </w:r>
                            <w:r w:rsidRPr="00BA6A93">
                              <w:rPr>
                                <w:sz w:val="15"/>
                                <w:szCs w:val="18"/>
                              </w:rPr>
                              <w:t xml:space="preserve">roposal 3 [phase 2 10/14]: </w:t>
                            </w:r>
                            <w:r w:rsidRPr="00BA6A93">
                              <w:rPr>
                                <w:rStyle w:val="B1Char"/>
                                <w:sz w:val="15"/>
                                <w:szCs w:val="18"/>
                              </w:rPr>
                              <w:t xml:space="preserve">For non-OTA solutions ‘NW dataset/model parameters collection entity -&gt; UE training entity </w:t>
                            </w:r>
                            <w:r w:rsidRPr="00BA6A93">
                              <w:rPr>
                                <w:sz w:val="15"/>
                                <w:szCs w:val="18"/>
                              </w:rPr>
                              <w:t>(a server inside MNO or an OTT server)</w:t>
                            </w:r>
                            <w:r w:rsidRPr="00BA6A93">
                              <w:rPr>
                                <w:rStyle w:val="B1Char"/>
                                <w:sz w:val="15"/>
                                <w:szCs w:val="18"/>
                              </w:rPr>
                              <w:t xml:space="preserve">’, RAN2 identified the following candidates and did not identify any showstopper from RAN2 point of view. Feasibility analysis of non-OTA solutions is required to be evaluated by RAN3, SA2, and SA5. </w:t>
                            </w:r>
                            <w:r w:rsidRPr="00BA6A93">
                              <w:rPr>
                                <w:sz w:val="15"/>
                                <w:szCs w:val="18"/>
                              </w:rPr>
                              <w:t>It does not preclude RAN3/SA2/SA5 to identify other candidate solutions beyond options listed below.</w:t>
                            </w:r>
                          </w:p>
                          <w:tbl>
                            <w:tblPr>
                              <w:tblStyle w:val="TableGrid"/>
                              <w:tblW w:w="9351" w:type="dxa"/>
                              <w:tblLook w:val="04A0" w:firstRow="1" w:lastRow="0" w:firstColumn="1" w:lastColumn="0" w:noHBand="0" w:noVBand="1"/>
                            </w:tblPr>
                            <w:tblGrid>
                              <w:gridCol w:w="3823"/>
                              <w:gridCol w:w="1701"/>
                              <w:gridCol w:w="3827"/>
                            </w:tblGrid>
                            <w:tr w:rsidR="00BA6A93" w:rsidRPr="00BA6A93" w14:paraId="3F80909A" w14:textId="77777777" w:rsidTr="00093456">
                              <w:tc>
                                <w:tcPr>
                                  <w:tcW w:w="3823" w:type="dxa"/>
                                </w:tcPr>
                                <w:p w14:paraId="484C2ACF" w14:textId="77777777" w:rsidR="00BA6A93" w:rsidRPr="00BA6A93" w:rsidRDefault="00BA6A93" w:rsidP="00BA6A93">
                                  <w:pPr>
                                    <w:spacing w:after="0"/>
                                    <w:jc w:val="center"/>
                                    <w:rPr>
                                      <w:rFonts w:eastAsia="Calibri"/>
                                      <w:b/>
                                      <w:bCs/>
                                      <w:sz w:val="15"/>
                                      <w:szCs w:val="15"/>
                                    </w:rPr>
                                  </w:pPr>
                                  <w:r w:rsidRPr="00BA6A93">
                                    <w:rPr>
                                      <w:rFonts w:eastAsia="Calibri" w:hint="eastAsia"/>
                                      <w:b/>
                                      <w:bCs/>
                                      <w:sz w:val="15"/>
                                      <w:szCs w:val="15"/>
                                    </w:rPr>
                                    <w:t>O</w:t>
                                  </w:r>
                                  <w:r w:rsidRPr="00BA6A93">
                                    <w:rPr>
                                      <w:rFonts w:eastAsia="Calibri"/>
                                      <w:b/>
                                      <w:bCs/>
                                      <w:sz w:val="15"/>
                                      <w:szCs w:val="15"/>
                                    </w:rPr>
                                    <w:t>ption</w:t>
                                  </w:r>
                                </w:p>
                              </w:tc>
                              <w:tc>
                                <w:tcPr>
                                  <w:tcW w:w="1701" w:type="dxa"/>
                                </w:tcPr>
                                <w:p w14:paraId="2D132071" w14:textId="77777777" w:rsidR="00BA6A93" w:rsidRPr="00BA6A93" w:rsidRDefault="00BA6A93" w:rsidP="00BA6A93">
                                  <w:pPr>
                                    <w:spacing w:after="0"/>
                                    <w:rPr>
                                      <w:rFonts w:eastAsia="Calibri"/>
                                      <w:b/>
                                      <w:bCs/>
                                      <w:sz w:val="15"/>
                                      <w:szCs w:val="15"/>
                                    </w:rPr>
                                  </w:pPr>
                                  <w:r w:rsidRPr="00BA6A93">
                                    <w:rPr>
                                      <w:rFonts w:eastAsia="Calibri" w:hint="eastAsia"/>
                                      <w:b/>
                                      <w:bCs/>
                                      <w:sz w:val="15"/>
                                      <w:szCs w:val="15"/>
                                    </w:rPr>
                                    <w:t>I</w:t>
                                  </w:r>
                                  <w:r w:rsidRPr="00BA6A93">
                                    <w:rPr>
                                      <w:rFonts w:eastAsia="Calibri"/>
                                      <w:b/>
                                      <w:bCs/>
                                      <w:sz w:val="15"/>
                                      <w:szCs w:val="15"/>
                                    </w:rPr>
                                    <w:t>mpacted WG</w:t>
                                  </w:r>
                                </w:p>
                              </w:tc>
                              <w:tc>
                                <w:tcPr>
                                  <w:tcW w:w="3827" w:type="dxa"/>
                                </w:tcPr>
                                <w:p w14:paraId="51D04F57" w14:textId="77777777" w:rsidR="00BA6A93" w:rsidRPr="00BA6A93" w:rsidRDefault="00BA6A93" w:rsidP="00BA6A93">
                                  <w:pPr>
                                    <w:spacing w:after="0"/>
                                    <w:rPr>
                                      <w:b/>
                                      <w:bCs/>
                                      <w:sz w:val="15"/>
                                      <w:szCs w:val="15"/>
                                    </w:rPr>
                                  </w:pPr>
                                  <w:r w:rsidRPr="00BA6A93">
                                    <w:rPr>
                                      <w:rFonts w:eastAsia="Calibri"/>
                                      <w:b/>
                                      <w:bCs/>
                                      <w:sz w:val="15"/>
                                      <w:szCs w:val="15"/>
                                    </w:rPr>
                                    <w:t>Specification impact/Implementation impact</w:t>
                                  </w:r>
                                </w:p>
                              </w:tc>
                            </w:tr>
                            <w:tr w:rsidR="00BA6A93" w:rsidRPr="00BA6A93" w14:paraId="3A369D4E" w14:textId="77777777" w:rsidTr="00093456">
                              <w:tc>
                                <w:tcPr>
                                  <w:tcW w:w="3823" w:type="dxa"/>
                                </w:tcPr>
                                <w:p w14:paraId="42382F2C" w14:textId="77777777" w:rsidR="00BA6A93" w:rsidRPr="00BA6A93" w:rsidRDefault="00BA6A93" w:rsidP="00BA6A93">
                                  <w:pPr>
                                    <w:pStyle w:val="ListParagraph"/>
                                    <w:numPr>
                                      <w:ilvl w:val="0"/>
                                      <w:numId w:val="102"/>
                                    </w:numPr>
                                    <w:suppressAutoHyphens/>
                                    <w:overflowPunct/>
                                    <w:autoSpaceDE/>
                                    <w:autoSpaceDN/>
                                    <w:adjustRightInd/>
                                    <w:spacing w:before="120" w:after="200"/>
                                    <w:ind w:firstLineChars="0"/>
                                    <w:contextualSpacing/>
                                    <w:textAlignment w:val="auto"/>
                                    <w:rPr>
                                      <w:rFonts w:eastAsiaTheme="minorEastAsia"/>
                                      <w:sz w:val="15"/>
                                      <w:szCs w:val="15"/>
                                      <w:lang w:eastAsia="zh-CN"/>
                                    </w:rPr>
                                  </w:pPr>
                                  <w:r w:rsidRPr="00BA6A93">
                                    <w:rPr>
                                      <w:rFonts w:eastAsiaTheme="minorEastAsia"/>
                                      <w:sz w:val="15"/>
                                      <w:szCs w:val="15"/>
                                      <w:lang w:eastAsia="zh-CN"/>
                                    </w:rPr>
                                    <w:t>OAM -&gt; UE-side training entity (a server inside MNO or an OTT server), where OAM is NW-side dataset/model parameter collection entity</w:t>
                                  </w:r>
                                </w:p>
                              </w:tc>
                              <w:tc>
                                <w:tcPr>
                                  <w:tcW w:w="1701" w:type="dxa"/>
                                </w:tcPr>
                                <w:p w14:paraId="007692EA"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SA5</w:t>
                                  </w:r>
                                </w:p>
                              </w:tc>
                              <w:tc>
                                <w:tcPr>
                                  <w:tcW w:w="3827" w:type="dxa"/>
                                  <w:shd w:val="clear" w:color="auto" w:fill="auto"/>
                                </w:tcPr>
                                <w:p w14:paraId="5FEECC02"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Up to SA5</w:t>
                                  </w:r>
                                </w:p>
                                <w:p w14:paraId="671560FC"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(any intermediate node, if any, between OAM and UE-side OTT server is up to SA5; CN involvement if needed is up to SA2/SA5 discussion)</w:t>
                                  </w:r>
                                </w:p>
                              </w:tc>
                            </w:tr>
                            <w:tr w:rsidR="00BA6A93" w:rsidRPr="00BA6A93" w14:paraId="1C5813CE" w14:textId="77777777" w:rsidTr="00093456">
                              <w:tc>
                                <w:tcPr>
                                  <w:tcW w:w="3823" w:type="dxa"/>
                                </w:tcPr>
                                <w:p w14:paraId="5C3D998B" w14:textId="77777777" w:rsidR="00BA6A93" w:rsidRPr="00BA6A93" w:rsidRDefault="00BA6A93" w:rsidP="00BA6A93">
                                  <w:pPr>
                                    <w:pStyle w:val="ListParagraph"/>
                                    <w:numPr>
                                      <w:ilvl w:val="0"/>
                                      <w:numId w:val="102"/>
                                    </w:numPr>
                                    <w:suppressAutoHyphens/>
                                    <w:overflowPunct/>
                                    <w:autoSpaceDE/>
                                    <w:autoSpaceDN/>
                                    <w:adjustRightInd/>
                                    <w:spacing w:before="120" w:after="200"/>
                                    <w:ind w:firstLineChars="0"/>
                                    <w:contextualSpacing/>
                                    <w:textAlignment w:val="auto"/>
                                    <w:rPr>
                                      <w:rFonts w:eastAsiaTheme="minorEastAsia"/>
                                      <w:sz w:val="15"/>
                                      <w:szCs w:val="15"/>
                                      <w:lang w:eastAsia="zh-CN"/>
                                    </w:rPr>
                                  </w:pPr>
                                  <w:r w:rsidRPr="00BA6A93">
                                    <w:rPr>
                                      <w:rFonts w:eastAsiaTheme="minorEastAsia"/>
                                      <w:sz w:val="15"/>
                                      <w:szCs w:val="15"/>
                                      <w:lang w:eastAsia="zh-CN"/>
                                    </w:rPr>
                                    <w:t>CN -&gt; UE-side training entity (a server inside MNO or an OTT server), where CN is NW-side dataset/model parameter collection entity</w:t>
                                  </w:r>
                                </w:p>
                              </w:tc>
                              <w:tc>
                                <w:tcPr>
                                  <w:tcW w:w="1701" w:type="dxa"/>
                                </w:tcPr>
                                <w:p w14:paraId="42384C07"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SA2</w:t>
                                  </w:r>
                                </w:p>
                              </w:tc>
                              <w:tc>
                                <w:tcPr>
                                  <w:tcW w:w="3827" w:type="dxa"/>
                                </w:tcPr>
                                <w:p w14:paraId="04C97CEB"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Up to SA2</w:t>
                                  </w:r>
                                </w:p>
                                <w:p w14:paraId="40C9E4B7"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(any intermediate node, if any, between CN and UE-side OTT server is up to SA2)</w:t>
                                  </w:r>
                                </w:p>
                              </w:tc>
                            </w:tr>
                            <w:tr w:rsidR="00BA6A93" w14:paraId="693BCE0E" w14:textId="77777777" w:rsidTr="00093456">
                              <w:tc>
                                <w:tcPr>
                                  <w:tcW w:w="3823" w:type="dxa"/>
                                </w:tcPr>
                                <w:p w14:paraId="79FC78B6" w14:textId="77777777" w:rsidR="00BA6A93" w:rsidRPr="00BA6A93" w:rsidRDefault="00BA6A93" w:rsidP="00BA6A93">
                                  <w:pPr>
                                    <w:pStyle w:val="ListParagraph"/>
                                    <w:numPr>
                                      <w:ilvl w:val="0"/>
                                      <w:numId w:val="102"/>
                                    </w:numPr>
                                    <w:suppressAutoHyphens/>
                                    <w:overflowPunct/>
                                    <w:autoSpaceDE/>
                                    <w:autoSpaceDN/>
                                    <w:adjustRightInd/>
                                    <w:spacing w:before="120" w:after="200"/>
                                    <w:ind w:firstLineChars="0"/>
                                    <w:contextualSpacing/>
                                    <w:textAlignment w:val="auto"/>
                                    <w:rPr>
                                      <w:rFonts w:eastAsiaTheme="minorEastAsia"/>
                                      <w:sz w:val="15"/>
                                      <w:szCs w:val="15"/>
                                      <w:lang w:eastAsia="zh-CN"/>
                                    </w:rPr>
                                  </w:pPr>
                                  <w:r w:rsidRPr="00BA6A93">
                                    <w:rPr>
                                      <w:rFonts w:eastAsiaTheme="minorEastAsia" w:hint="eastAsia"/>
                                      <w:sz w:val="15"/>
                                      <w:szCs w:val="15"/>
                                      <w:lang w:eastAsia="zh-CN"/>
                                    </w:rPr>
                                    <w:t>g</w:t>
                                  </w:r>
                                  <w:r w:rsidRPr="00BA6A93">
                                    <w:rPr>
                                      <w:rFonts w:eastAsiaTheme="minorEastAsia"/>
                                      <w:sz w:val="15"/>
                                      <w:szCs w:val="15"/>
                                      <w:lang w:eastAsia="zh-CN"/>
                                    </w:rPr>
                                    <w:t>NB -&gt; OAM/CN -&gt; UE-side training entity (a server inside MNO or an OTT server), where gNB is NW-side dataset/model parameter collection entity</w:t>
                                  </w:r>
                                </w:p>
                              </w:tc>
                              <w:tc>
                                <w:tcPr>
                                  <w:tcW w:w="1701" w:type="dxa"/>
                                </w:tcPr>
                                <w:p w14:paraId="65AFC4C4" w14:textId="77777777" w:rsidR="00BA6A93" w:rsidRPr="00BA6A93" w:rsidRDefault="00BA6A93" w:rsidP="00BA6A93">
                                  <w:pPr>
                                    <w:rPr>
                                      <w:rFonts w:eastAsiaTheme="minorEastAsia"/>
                                      <w:sz w:val="15"/>
                                      <w:szCs w:val="15"/>
                                      <w:lang w:eastAsia="zh-CN"/>
                                    </w:rPr>
                                  </w:pPr>
                                  <w:r w:rsidRPr="00BA6A93">
                                    <w:rPr>
                                      <w:rFonts w:eastAsiaTheme="minorEastAsia" w:hint="eastAsia"/>
                                      <w:sz w:val="15"/>
                                      <w:szCs w:val="15"/>
                                      <w:lang w:eastAsia="zh-CN"/>
                                    </w:rPr>
                                    <w:t>R</w:t>
                                  </w:r>
                                  <w:r w:rsidRPr="00BA6A93">
                                    <w:rPr>
                                      <w:rFonts w:eastAsiaTheme="minorEastAsia"/>
                                      <w:sz w:val="15"/>
                                      <w:szCs w:val="15"/>
                                      <w:lang w:eastAsia="zh-CN"/>
                                    </w:rPr>
                                    <w:t>AN3, SA2, SA5</w:t>
                                  </w:r>
                                </w:p>
                              </w:tc>
                              <w:tc>
                                <w:tcPr>
                                  <w:tcW w:w="3827" w:type="dxa"/>
                                </w:tcPr>
                                <w:p w14:paraId="231C8D90"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Up to RAN3, SA2, SA5</w:t>
                                  </w:r>
                                </w:p>
                                <w:p w14:paraId="196F988B"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(any intermediate node, if any, between gNB/OAM, OAM/UE-side OTT server, CN/UE-side OTT server is up to RAN3/SA2/SA5)</w:t>
                                  </w:r>
                                </w:p>
                              </w:tc>
                            </w:tr>
                          </w:tbl>
                          <w:p w14:paraId="7015575F" w14:textId="77777777" w:rsidR="00BA6A93" w:rsidRDefault="00BA6A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03D529" id="_x0000_t202" coordsize="21600,21600" o:spt="202" path="m,l,21600r21600,l21600,xe">
                <v:stroke joinstyle="miter"/>
                <v:path gradientshapeok="t" o:connecttype="rect"/>
              </v:shapetype>
              <v:shape id="Text Box 2" o:spid="_x0000_s1027" type="#_x0000_t202" style="position:absolute;margin-left:-1.4pt;margin-top:2.25pt;width:481.6pt;height:24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" fillcolor="white [3201]" strokeweight=".5pt">
                <v:textbox>
                  <w:txbxContent>
                    <w:p w14:paraId="6802A3A0" w14:textId="77777777" w:rsidR="00BA6A93" w:rsidRPr="00BA6A93" w:rsidRDefault="00BA6A93" w:rsidP="00BA6A93">
                      <w:pPr>
                        <w:pStyle w:val="Obs-prop"/>
                        <w:rPr>
                          <w:rStyle w:val="B1Char"/>
                          <w:sz w:val="15"/>
                          <w:szCs w:val="18"/>
                        </w:rPr>
                      </w:pPr>
                      <w:r w:rsidRPr="00BA6A93">
                        <w:rPr>
                          <w:rFonts w:hint="eastAsia"/>
                          <w:sz w:val="15"/>
                          <w:szCs w:val="18"/>
                        </w:rPr>
                        <w:t>P</w:t>
                      </w:r>
                      <w:r w:rsidRPr="00BA6A93">
                        <w:rPr>
                          <w:sz w:val="15"/>
                          <w:szCs w:val="18"/>
                        </w:rPr>
                        <w:t xml:space="preserve">roposal 3 [phase 2 10/14]: </w:t>
                      </w:r>
                      <w:r w:rsidRPr="00BA6A93">
                        <w:rPr>
                          <w:rStyle w:val="B1Char"/>
                          <w:sz w:val="15"/>
                          <w:szCs w:val="18"/>
                        </w:rPr>
                        <w:t xml:space="preserve">For non-OTA solutions ‘NW dataset/model parameters collection entity -&gt; UE training entity </w:t>
                      </w:r>
                      <w:r w:rsidRPr="00BA6A93">
                        <w:rPr>
                          <w:sz w:val="15"/>
                          <w:szCs w:val="18"/>
                        </w:rPr>
                        <w:t>(a server inside MNO or an OTT server)</w:t>
                      </w:r>
                      <w:r w:rsidRPr="00BA6A93">
                        <w:rPr>
                          <w:rStyle w:val="B1Char"/>
                          <w:sz w:val="15"/>
                          <w:szCs w:val="18"/>
                        </w:rPr>
                        <w:t xml:space="preserve">’, RAN2 identified the following candidates and did not identify any showstopper from RAN2 point of view. Feasibility analysis of non-OTA solutions is required to be evaluated by RAN3, SA2, and SA5. </w:t>
                      </w:r>
                      <w:r w:rsidRPr="00BA6A93">
                        <w:rPr>
                          <w:sz w:val="15"/>
                          <w:szCs w:val="18"/>
                        </w:rPr>
                        <w:t>It does not preclude RAN3/SA2/SA5 to identify other candidate solutions beyond options listed below.</w:t>
                      </w:r>
                    </w:p>
                    <w:tbl>
                      <w:tblPr>
                        <w:tblStyle w:val="TableGrid"/>
                        <w:tblW w:w="9351" w:type="dxa"/>
                        <w:tblLook w:val="04A0" w:firstRow="1" w:lastRow="0" w:firstColumn="1" w:lastColumn="0" w:noHBand="0" w:noVBand="1"/>
                      </w:tblPr>
                      <w:tblGrid>
                        <w:gridCol w:w="3823"/>
                        <w:gridCol w:w="1701"/>
                        <w:gridCol w:w="3827"/>
                      </w:tblGrid>
                      <w:tr w:rsidR="00BA6A93" w:rsidRPr="00BA6A93" w14:paraId="3F80909A" w14:textId="77777777" w:rsidTr="00093456">
                        <w:tc>
                          <w:tcPr>
                            <w:tcW w:w="3823" w:type="dxa"/>
                          </w:tcPr>
                          <w:p w14:paraId="484C2ACF" w14:textId="77777777" w:rsidR="00BA6A93" w:rsidRPr="00BA6A93" w:rsidRDefault="00BA6A93" w:rsidP="00BA6A93">
                            <w:pPr>
                              <w:spacing w:after="0"/>
                              <w:jc w:val="center"/>
                              <w:rPr>
                                <w:rFonts w:eastAsia="Calibri"/>
                                <w:b/>
                                <w:bCs/>
                                <w:sz w:val="15"/>
                                <w:szCs w:val="15"/>
                              </w:rPr>
                            </w:pPr>
                            <w:r w:rsidRPr="00BA6A93">
                              <w:rPr>
                                <w:rFonts w:eastAsia="Calibri" w:hint="eastAsia"/>
                                <w:b/>
                                <w:bCs/>
                                <w:sz w:val="15"/>
                                <w:szCs w:val="15"/>
                              </w:rPr>
                              <w:t>O</w:t>
                            </w:r>
                            <w:r w:rsidRPr="00BA6A93">
                              <w:rPr>
                                <w:rFonts w:eastAsia="Calibri"/>
                                <w:b/>
                                <w:bCs/>
                                <w:sz w:val="15"/>
                                <w:szCs w:val="15"/>
                              </w:rPr>
                              <w:t>ption</w:t>
                            </w:r>
                          </w:p>
                        </w:tc>
                        <w:tc>
                          <w:tcPr>
                            <w:tcW w:w="1701" w:type="dxa"/>
                          </w:tcPr>
                          <w:p w14:paraId="2D132071" w14:textId="77777777" w:rsidR="00BA6A93" w:rsidRPr="00BA6A93" w:rsidRDefault="00BA6A93" w:rsidP="00BA6A93">
                            <w:pPr>
                              <w:spacing w:after="0"/>
                              <w:rPr>
                                <w:rFonts w:eastAsia="Calibri"/>
                                <w:b/>
                                <w:bCs/>
                                <w:sz w:val="15"/>
                                <w:szCs w:val="15"/>
                              </w:rPr>
                            </w:pPr>
                            <w:r w:rsidRPr="00BA6A93">
                              <w:rPr>
                                <w:rFonts w:eastAsia="Calibri" w:hint="eastAsia"/>
                                <w:b/>
                                <w:bCs/>
                                <w:sz w:val="15"/>
                                <w:szCs w:val="15"/>
                              </w:rPr>
                              <w:t>I</w:t>
                            </w:r>
                            <w:r w:rsidRPr="00BA6A93">
                              <w:rPr>
                                <w:rFonts w:eastAsia="Calibri"/>
                                <w:b/>
                                <w:bCs/>
                                <w:sz w:val="15"/>
                                <w:szCs w:val="15"/>
                              </w:rPr>
                              <w:t>mpacted WG</w:t>
                            </w:r>
                          </w:p>
                        </w:tc>
                        <w:tc>
                          <w:tcPr>
                            <w:tcW w:w="3827" w:type="dxa"/>
                          </w:tcPr>
                          <w:p w14:paraId="51D04F57" w14:textId="77777777" w:rsidR="00BA6A93" w:rsidRPr="00BA6A93" w:rsidRDefault="00BA6A93" w:rsidP="00BA6A93">
                            <w:pPr>
                              <w:spacing w:after="0"/>
                              <w:rPr>
                                <w:b/>
                                <w:bCs/>
                                <w:sz w:val="15"/>
                                <w:szCs w:val="15"/>
                              </w:rPr>
                            </w:pPr>
                            <w:r w:rsidRPr="00BA6A93">
                              <w:rPr>
                                <w:rFonts w:eastAsia="Calibri"/>
                                <w:b/>
                                <w:bCs/>
                                <w:sz w:val="15"/>
                                <w:szCs w:val="15"/>
                              </w:rPr>
                              <w:t>Specification impact/Implementation impact</w:t>
                            </w:r>
                          </w:p>
                        </w:tc>
                      </w:tr>
                      <w:tr w:rsidR="00BA6A93" w:rsidRPr="00BA6A93" w14:paraId="3A369D4E" w14:textId="77777777" w:rsidTr="00093456">
                        <w:tc>
                          <w:tcPr>
                            <w:tcW w:w="3823" w:type="dxa"/>
                          </w:tcPr>
                          <w:p w14:paraId="42382F2C" w14:textId="77777777" w:rsidR="00BA6A93" w:rsidRPr="00BA6A93" w:rsidRDefault="00BA6A93" w:rsidP="00BA6A93">
                            <w:pPr>
                              <w:pStyle w:val="ListParagraph"/>
                              <w:numPr>
                                <w:ilvl w:val="0"/>
                                <w:numId w:val="102"/>
                              </w:numPr>
                              <w:suppressAutoHyphens/>
                              <w:overflowPunct/>
                              <w:autoSpaceDE/>
                              <w:autoSpaceDN/>
                              <w:adjustRightInd/>
                              <w:spacing w:before="120" w:after="200"/>
                              <w:ind w:firstLineChars="0"/>
                              <w:contextualSpacing/>
                              <w:textAlignment w:val="auto"/>
                              <w:rPr>
                                <w:rFonts w:eastAsiaTheme="minorEastAsia"/>
                                <w:sz w:val="15"/>
                                <w:szCs w:val="15"/>
                                <w:lang w:eastAsia="zh-CN"/>
                              </w:rPr>
                            </w:pPr>
                            <w:r w:rsidRPr="00BA6A93">
                              <w:rPr>
                                <w:rFonts w:eastAsiaTheme="minorEastAsia"/>
                                <w:sz w:val="15"/>
                                <w:szCs w:val="15"/>
                                <w:lang w:eastAsia="zh-CN"/>
                              </w:rPr>
                              <w:t>OAM -&gt; UE-side training entity (a server inside MNO or an OTT server), where OAM is NW-side dataset/model parameter collection entity</w:t>
                            </w:r>
                          </w:p>
                        </w:tc>
                        <w:tc>
                          <w:tcPr>
                            <w:tcW w:w="1701" w:type="dxa"/>
                          </w:tcPr>
                          <w:p w14:paraId="007692EA"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SA5</w:t>
                            </w:r>
                          </w:p>
                        </w:tc>
                        <w:tc>
                          <w:tcPr>
                            <w:tcW w:w="3827" w:type="dxa"/>
                            <w:shd w:val="clear" w:color="auto" w:fill="auto"/>
                          </w:tcPr>
                          <w:p w14:paraId="5FEECC02"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Up to SA5</w:t>
                            </w:r>
                          </w:p>
                          <w:p w14:paraId="671560FC"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(any intermediate node, if any, between OAM and UE-side OTT server is up to SA5; CN involvement if needed is up to SA2/SA5 discussion)</w:t>
                            </w:r>
                          </w:p>
                        </w:tc>
                      </w:tr>
                      <w:tr w:rsidR="00BA6A93" w:rsidRPr="00BA6A93" w14:paraId="1C5813CE" w14:textId="77777777" w:rsidTr="00093456">
                        <w:tc>
                          <w:tcPr>
                            <w:tcW w:w="3823" w:type="dxa"/>
                          </w:tcPr>
                          <w:p w14:paraId="5C3D998B" w14:textId="77777777" w:rsidR="00BA6A93" w:rsidRPr="00BA6A93" w:rsidRDefault="00BA6A93" w:rsidP="00BA6A93">
                            <w:pPr>
                              <w:pStyle w:val="ListParagraph"/>
                              <w:numPr>
                                <w:ilvl w:val="0"/>
                                <w:numId w:val="102"/>
                              </w:numPr>
                              <w:suppressAutoHyphens/>
                              <w:overflowPunct/>
                              <w:autoSpaceDE/>
                              <w:autoSpaceDN/>
                              <w:adjustRightInd/>
                              <w:spacing w:before="120" w:after="200"/>
                              <w:ind w:firstLineChars="0"/>
                              <w:contextualSpacing/>
                              <w:textAlignment w:val="auto"/>
                              <w:rPr>
                                <w:rFonts w:eastAsiaTheme="minorEastAsia"/>
                                <w:sz w:val="15"/>
                                <w:szCs w:val="15"/>
                                <w:lang w:eastAsia="zh-CN"/>
                              </w:rPr>
                            </w:pPr>
                            <w:r w:rsidRPr="00BA6A93">
                              <w:rPr>
                                <w:rFonts w:eastAsiaTheme="minorEastAsia"/>
                                <w:sz w:val="15"/>
                                <w:szCs w:val="15"/>
                                <w:lang w:eastAsia="zh-CN"/>
                              </w:rPr>
                              <w:t>CN -&gt; UE-side training entity (a server inside MNO or an OTT server), where CN is NW-side dataset/model parameter collection entity</w:t>
                            </w:r>
                          </w:p>
                        </w:tc>
                        <w:tc>
                          <w:tcPr>
                            <w:tcW w:w="1701" w:type="dxa"/>
                          </w:tcPr>
                          <w:p w14:paraId="42384C07"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SA2</w:t>
                            </w:r>
                          </w:p>
                        </w:tc>
                        <w:tc>
                          <w:tcPr>
                            <w:tcW w:w="3827" w:type="dxa"/>
                          </w:tcPr>
                          <w:p w14:paraId="04C97CEB"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Up to SA2</w:t>
                            </w:r>
                          </w:p>
                          <w:p w14:paraId="40C9E4B7"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(any intermediate node, if any, between CN and UE-side OTT server is up to SA2)</w:t>
                            </w:r>
                          </w:p>
                        </w:tc>
                      </w:tr>
                      <w:tr w:rsidR="00BA6A93" w14:paraId="693BCE0E" w14:textId="77777777" w:rsidTr="00093456">
                        <w:tc>
                          <w:tcPr>
                            <w:tcW w:w="3823" w:type="dxa"/>
                          </w:tcPr>
                          <w:p w14:paraId="79FC78B6" w14:textId="77777777" w:rsidR="00BA6A93" w:rsidRPr="00BA6A93" w:rsidRDefault="00BA6A93" w:rsidP="00BA6A93">
                            <w:pPr>
                              <w:pStyle w:val="ListParagraph"/>
                              <w:numPr>
                                <w:ilvl w:val="0"/>
                                <w:numId w:val="102"/>
                              </w:numPr>
                              <w:suppressAutoHyphens/>
                              <w:overflowPunct/>
                              <w:autoSpaceDE/>
                              <w:autoSpaceDN/>
                              <w:adjustRightInd/>
                              <w:spacing w:before="120" w:after="200"/>
                              <w:ind w:firstLineChars="0"/>
                              <w:contextualSpacing/>
                              <w:textAlignment w:val="auto"/>
                              <w:rPr>
                                <w:rFonts w:eastAsiaTheme="minorEastAsia"/>
                                <w:sz w:val="15"/>
                                <w:szCs w:val="15"/>
                                <w:lang w:eastAsia="zh-CN"/>
                              </w:rPr>
                            </w:pPr>
                            <w:r w:rsidRPr="00BA6A93">
                              <w:rPr>
                                <w:rFonts w:eastAsiaTheme="minorEastAsia" w:hint="eastAsia"/>
                                <w:sz w:val="15"/>
                                <w:szCs w:val="15"/>
                                <w:lang w:eastAsia="zh-CN"/>
                              </w:rPr>
                              <w:t>g</w:t>
                            </w:r>
                            <w:r w:rsidRPr="00BA6A93">
                              <w:rPr>
                                <w:rFonts w:eastAsiaTheme="minorEastAsia"/>
                                <w:sz w:val="15"/>
                                <w:szCs w:val="15"/>
                                <w:lang w:eastAsia="zh-CN"/>
                              </w:rPr>
                              <w:t>NB -&gt; OAM/CN -&gt; UE-side training entity (a server inside MNO or an OTT server), where gNB is NW-side dataset/model parameter collection entity</w:t>
                            </w:r>
                          </w:p>
                        </w:tc>
                        <w:tc>
                          <w:tcPr>
                            <w:tcW w:w="1701" w:type="dxa"/>
                          </w:tcPr>
                          <w:p w14:paraId="65AFC4C4" w14:textId="77777777" w:rsidR="00BA6A93" w:rsidRPr="00BA6A93" w:rsidRDefault="00BA6A93" w:rsidP="00BA6A93">
                            <w:pPr>
                              <w:rPr>
                                <w:rFonts w:eastAsiaTheme="minorEastAsia"/>
                                <w:sz w:val="15"/>
                                <w:szCs w:val="15"/>
                                <w:lang w:eastAsia="zh-CN"/>
                              </w:rPr>
                            </w:pPr>
                            <w:r w:rsidRPr="00BA6A93">
                              <w:rPr>
                                <w:rFonts w:eastAsiaTheme="minorEastAsia" w:hint="eastAsia"/>
                                <w:sz w:val="15"/>
                                <w:szCs w:val="15"/>
                                <w:lang w:eastAsia="zh-CN"/>
                              </w:rPr>
                              <w:t>R</w:t>
                            </w:r>
                            <w:r w:rsidRPr="00BA6A93">
                              <w:rPr>
                                <w:rFonts w:eastAsiaTheme="minorEastAsia"/>
                                <w:sz w:val="15"/>
                                <w:szCs w:val="15"/>
                                <w:lang w:eastAsia="zh-CN"/>
                              </w:rPr>
                              <w:t>AN3, SA2, SA5</w:t>
                            </w:r>
                          </w:p>
                        </w:tc>
                        <w:tc>
                          <w:tcPr>
                            <w:tcW w:w="3827" w:type="dxa"/>
                          </w:tcPr>
                          <w:p w14:paraId="231C8D90"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Up to RAN3, SA2, SA5</w:t>
                            </w:r>
                          </w:p>
                          <w:p w14:paraId="196F988B" w14:textId="77777777" w:rsidR="00BA6A93" w:rsidRPr="00BA6A93" w:rsidRDefault="00BA6A93" w:rsidP="00BA6A93">
                            <w:pPr>
                              <w:rPr>
                                <w:rFonts w:eastAsiaTheme="minorEastAsia"/>
                                <w:sz w:val="15"/>
                                <w:szCs w:val="15"/>
                                <w:lang w:eastAsia="zh-CN"/>
                              </w:rPr>
                            </w:pPr>
                            <w:r w:rsidRPr="00BA6A93">
                              <w:rPr>
                                <w:rFonts w:eastAsiaTheme="minorEastAsia"/>
                                <w:sz w:val="15"/>
                                <w:szCs w:val="15"/>
                                <w:lang w:eastAsia="zh-CN"/>
                              </w:rPr>
                              <w:t>(any intermediate node, if any, between gNB/OAM, OAM/UE-side OTT server, CN/UE-side OTT server is up to RAN3/SA2/SA5)</w:t>
                            </w:r>
                          </w:p>
                        </w:tc>
                      </w:tr>
                    </w:tbl>
                    <w:p w14:paraId="7015575F" w14:textId="77777777" w:rsidR="00BA6A93" w:rsidRDefault="00BA6A93"/>
                  </w:txbxContent>
                </v:textbox>
                <w10:wrap type="topAndBottom"/>
              </v:shape>
            </w:pict>
          </mc:Fallback>
        </mc:AlternateContent>
      </w:r>
      <w:r>
        <w:rPr>
          <w:lang w:val="en-GB" w:eastAsia="zh-CN"/>
        </w:rPr>
        <w:t>During post-meeting email discussion</w:t>
      </w:r>
      <w:r w:rsidR="007762CC">
        <w:rPr>
          <w:lang w:val="en-GB" w:eastAsia="zh-CN"/>
        </w:rPr>
        <w:t xml:space="preserve"> [3]</w:t>
      </w:r>
      <w:r>
        <w:rPr>
          <w:lang w:val="en-GB" w:eastAsia="zh-CN"/>
        </w:rPr>
        <w:t>, we observe that the only technique concern on non-OTA approaches seems to be se</w:t>
      </w:r>
      <w:r w:rsidR="00E43313">
        <w:rPr>
          <w:lang w:val="en-GB" w:eastAsia="zh-CN"/>
        </w:rPr>
        <w:t xml:space="preserve">curity concern </w:t>
      </w:r>
      <w:r w:rsidR="00516781">
        <w:rPr>
          <w:lang w:val="en-GB" w:eastAsia="zh-CN"/>
        </w:rPr>
        <w:t xml:space="preserve">on </w:t>
      </w:r>
      <w:r w:rsidR="00BA2DE7">
        <w:rPr>
          <w:rStyle w:val="B1Char"/>
        </w:rPr>
        <w:t>direct</w:t>
      </w:r>
      <w:r w:rsidR="00407B01">
        <w:rPr>
          <w:rStyle w:val="B1Char"/>
        </w:rPr>
        <w:t xml:space="preserve"> </w:t>
      </w:r>
      <w:r w:rsidR="00BA2DE7">
        <w:rPr>
          <w:rStyle w:val="B1Char"/>
        </w:rPr>
        <w:t>transfer from NW training entity to UE-side server</w:t>
      </w:r>
      <w:r w:rsidR="00407B01">
        <w:rPr>
          <w:rStyle w:val="B1Char"/>
        </w:rPr>
        <w:t xml:space="preserve"> (e.g. exposure of NW </w:t>
      </w:r>
      <w:r w:rsidR="00407B01">
        <w:t>proprietary information)</w:t>
      </w:r>
      <w:r w:rsidR="00BA2DE7">
        <w:rPr>
          <w:rStyle w:val="B1Char"/>
        </w:rPr>
        <w:t xml:space="preserve">. </w:t>
      </w:r>
      <w:r w:rsidR="008A527E">
        <w:rPr>
          <w:rStyle w:val="B1Char"/>
        </w:rPr>
        <w:t xml:space="preserve">However, </w:t>
      </w:r>
      <w:r w:rsidR="00407B01">
        <w:rPr>
          <w:rStyle w:val="B1Char"/>
        </w:rPr>
        <w:t>we don’t think this issue is valid:</w:t>
      </w:r>
    </w:p>
    <w:p w14:paraId="4A4C3625" w14:textId="6A2E0391" w:rsidR="009B6B70" w:rsidRDefault="009B6B70" w:rsidP="009B6B70">
      <w:pPr>
        <w:pStyle w:val="ListParagraph"/>
        <w:numPr>
          <w:ilvl w:val="0"/>
          <w:numId w:val="103"/>
        </w:numPr>
        <w:ind w:firstLineChars="0"/>
        <w:rPr>
          <w:rStyle w:val="B1Char"/>
        </w:rPr>
      </w:pPr>
      <w:r>
        <w:rPr>
          <w:rStyle w:val="B1Char"/>
        </w:rPr>
        <w:t xml:space="preserve">If the UE-side server is within MNO domain, </w:t>
      </w:r>
      <w:r w:rsidR="001876CC">
        <w:rPr>
          <w:rStyle w:val="B1Char"/>
        </w:rPr>
        <w:t>it</w:t>
      </w:r>
      <w:r w:rsidR="008915E1">
        <w:rPr>
          <w:rStyle w:val="B1Char"/>
        </w:rPr>
        <w:t xml:space="preserve"> is </w:t>
      </w:r>
      <w:r w:rsidR="001876CC">
        <w:rPr>
          <w:rStyle w:val="B1Char"/>
        </w:rPr>
        <w:t>trusted by MNO</w:t>
      </w:r>
      <w:r w:rsidR="00AD4FE5">
        <w:rPr>
          <w:rStyle w:val="B1Char"/>
        </w:rPr>
        <w:t xml:space="preserve"> and discovered by </w:t>
      </w:r>
      <w:r w:rsidR="002A2E8A">
        <w:rPr>
          <w:rStyle w:val="B1Char"/>
        </w:rPr>
        <w:t>other NF (e.g. NWDAF)</w:t>
      </w:r>
      <w:r w:rsidR="00516F41">
        <w:rPr>
          <w:rStyle w:val="B1Char"/>
        </w:rPr>
        <w:t xml:space="preserve">. </w:t>
      </w:r>
    </w:p>
    <w:p w14:paraId="7456EE53" w14:textId="3769B460" w:rsidR="00AB3CF6" w:rsidRPr="00506C93" w:rsidRDefault="00D61B80" w:rsidP="00506C93">
      <w:pPr>
        <w:pStyle w:val="ListParagraph"/>
        <w:numPr>
          <w:ilvl w:val="0"/>
          <w:numId w:val="103"/>
        </w:numPr>
        <w:ind w:firstLineChars="0"/>
        <w:rPr>
          <w:color w:val="000000"/>
          <w:lang w:val="en-GB" w:eastAsia="ja-JP"/>
        </w:rPr>
      </w:pPr>
      <w:r>
        <w:t>If UE training entity is outside of MNO domain</w:t>
      </w:r>
      <w:r w:rsidR="0062561E">
        <w:t xml:space="preserve"> </w:t>
      </w:r>
      <w:r w:rsidR="00506C93">
        <w:t>(untrusted domain)</w:t>
      </w:r>
      <w:r>
        <w:t>, SA2 had introduced Network Exposure Function (NEF) to securely expose the services and capabilities of 3GPP to external applications (e.g. UE-side server performs as AF and communicates with 3GPP network via NEF exposure).</w:t>
      </w:r>
      <w:r w:rsidR="00C244D2">
        <w:t xml:space="preserve"> </w:t>
      </w:r>
    </w:p>
    <w:p w14:paraId="3C29BB1F" w14:textId="3DF3C937" w:rsidR="001A0242" w:rsidRPr="001A0242" w:rsidRDefault="00CB6772" w:rsidP="001A0242">
      <w:pPr>
        <w:pStyle w:val="ListParagraph"/>
        <w:numPr>
          <w:ilvl w:val="1"/>
          <w:numId w:val="103"/>
        </w:numPr>
        <w:ind w:firstLineChars="0"/>
        <w:rPr>
          <w:color w:val="000000"/>
          <w:lang w:val="en-GB" w:eastAsia="ja-JP"/>
        </w:rPr>
      </w:pPr>
      <w:r>
        <w:rPr>
          <w:color w:val="000000"/>
          <w:lang w:val="en-GB" w:eastAsia="ja-JP"/>
        </w:rPr>
        <w:t>Similarly</w:t>
      </w:r>
      <w:r w:rsidR="006064BB">
        <w:rPr>
          <w:color w:val="000000"/>
          <w:lang w:val="en-GB" w:eastAsia="ja-JP"/>
        </w:rPr>
        <w:t xml:space="preserve">, </w:t>
      </w:r>
      <w:r w:rsidR="00A44FEB">
        <w:rPr>
          <w:color w:val="000000"/>
          <w:lang w:val="en-GB" w:eastAsia="ja-JP"/>
        </w:rPr>
        <w:t>s</w:t>
      </w:r>
      <w:r w:rsidR="006064BB">
        <w:rPr>
          <w:color w:val="000000"/>
          <w:lang w:val="en-GB" w:eastAsia="ja-JP"/>
        </w:rPr>
        <w:t xml:space="preserve">ection </w:t>
      </w:r>
      <w:r w:rsidR="006064BB" w:rsidRPr="006064BB">
        <w:rPr>
          <w:lang w:val="en-CN"/>
        </w:rPr>
        <w:t>6.2.8.2.4.3</w:t>
      </w:r>
      <w:r w:rsidR="006064BB">
        <w:rPr>
          <w:lang w:val="en-CN"/>
        </w:rPr>
        <w:t xml:space="preserve"> of TS 23.</w:t>
      </w:r>
      <w:r w:rsidR="007C006C">
        <w:rPr>
          <w:lang w:val="en-CN"/>
        </w:rPr>
        <w:t>288</w:t>
      </w:r>
      <w:r w:rsidR="006064BB">
        <w:rPr>
          <w:lang w:val="en-CN"/>
        </w:rPr>
        <w:t xml:space="preserve"> </w:t>
      </w:r>
      <w:r w:rsidR="00A8407F">
        <w:rPr>
          <w:lang w:val="en-CN"/>
        </w:rPr>
        <w:t xml:space="preserve">[4] </w:t>
      </w:r>
      <w:r w:rsidR="006064BB">
        <w:rPr>
          <w:lang w:val="en-CN"/>
        </w:rPr>
        <w:t xml:space="preserve">has specified the </w:t>
      </w:r>
      <w:r w:rsidR="001A0242">
        <w:rPr>
          <w:lang w:val="en-CN"/>
        </w:rPr>
        <w:t xml:space="preserve">procedure on how </w:t>
      </w:r>
      <w:r w:rsidR="001A0242" w:rsidRPr="001A0242">
        <w:rPr>
          <w:lang w:val="en-CN"/>
        </w:rPr>
        <w:t xml:space="preserve">AF in untrusted domain </w:t>
      </w:r>
      <w:r w:rsidR="001A0242">
        <w:rPr>
          <w:lang w:val="en-CN"/>
        </w:rPr>
        <w:t>connects NWDAF via NEF</w:t>
      </w:r>
      <w:r w:rsidR="000E46FF">
        <w:rPr>
          <w:lang w:val="en-CN"/>
        </w:rPr>
        <w:t xml:space="preserve">, as </w:t>
      </w:r>
      <w:r w:rsidR="00CF6790">
        <w:rPr>
          <w:lang w:val="en-CN"/>
        </w:rPr>
        <w:t>copied below</w:t>
      </w:r>
      <w:r w:rsidR="000E46FF">
        <w:rPr>
          <w:lang w:val="en-CN"/>
        </w:rPr>
        <w:t>.</w:t>
      </w:r>
      <w:r w:rsidR="00CF6790">
        <w:rPr>
          <w:lang w:val="en-CN"/>
        </w:rPr>
        <w:t xml:space="preserve"> Here</w:t>
      </w:r>
      <w:r w:rsidR="00AE5762">
        <w:rPr>
          <w:lang w:val="en-CN"/>
        </w:rPr>
        <w:t>,</w:t>
      </w:r>
      <w:r w:rsidR="00CF6790">
        <w:rPr>
          <w:lang w:val="en-CN"/>
        </w:rPr>
        <w:t xml:space="preserve"> AF can be </w:t>
      </w:r>
      <w:r w:rsidR="00AE5762">
        <w:rPr>
          <w:lang w:val="en-CN"/>
        </w:rPr>
        <w:t xml:space="preserve">an </w:t>
      </w:r>
      <w:r w:rsidR="00CF6790">
        <w:rPr>
          <w:lang w:val="en-CN"/>
        </w:rPr>
        <w:t>UE-side server.</w:t>
      </w:r>
    </w:p>
    <w:p w14:paraId="3B460104" w14:textId="007016A5" w:rsidR="001A0242" w:rsidRDefault="000E46FF" w:rsidP="000E46FF">
      <w:pPr>
        <w:jc w:val="center"/>
        <w:rPr>
          <w:lang w:val="en-GB"/>
        </w:rPr>
      </w:pPr>
      <w:r w:rsidRPr="000E46FF">
        <w:rPr>
          <w:noProof/>
        </w:rPr>
        <w:drawing>
          <wp:inline distT="0" distB="0" distL="0" distR="0" wp14:anchorId="672159CF" wp14:editId="55B2D85A">
            <wp:extent cx="4665007" cy="4080793"/>
            <wp:effectExtent l="0" t="0" r="0" b="0"/>
            <wp:docPr id="1099439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439882" name=""/>
                    <pic:cNvPicPr/>
                  </pic:nvPicPr>
                  <pic:blipFill>
                    <a:blip r:embed="rId8"/>
                    <a:stretch>
                      <a:fillRect/>
                    </a:stretch>
                  </pic:blipFill>
                  <pic:spPr>
                    <a:xfrm>
                      <a:off x="0" y="0"/>
                      <a:ext cx="4701600" cy="4112803"/>
                    </a:xfrm>
                    <a:prstGeom prst="rect">
                      <a:avLst/>
                    </a:prstGeom>
                  </pic:spPr>
                </pic:pic>
              </a:graphicData>
            </a:graphic>
          </wp:inline>
        </w:drawing>
      </w:r>
    </w:p>
    <w:p w14:paraId="2E2A4BB4" w14:textId="3606BDDC" w:rsidR="00B966C7" w:rsidRDefault="004D1144" w:rsidP="00B966C7">
      <w:r w:rsidRPr="00B00371">
        <w:rPr>
          <w:b/>
          <w:bCs/>
        </w:rPr>
        <w:lastRenderedPageBreak/>
        <w:t xml:space="preserve">Observation </w:t>
      </w:r>
      <w:r w:rsidR="00B966C7">
        <w:rPr>
          <w:b/>
          <w:bCs/>
        </w:rPr>
        <w:t>1</w:t>
      </w:r>
      <w:r w:rsidRPr="00B00371">
        <w:rPr>
          <w:b/>
          <w:bCs/>
        </w:rPr>
        <w:t xml:space="preserve">: </w:t>
      </w:r>
      <w:r w:rsidR="000F288C">
        <w:rPr>
          <w:b/>
          <w:bCs/>
          <w:lang w:val="en-GB" w:eastAsia="zh-CN"/>
        </w:rPr>
        <w:t xml:space="preserve">During post-meeting email discussion, </w:t>
      </w:r>
      <w:r w:rsidR="00247D19">
        <w:rPr>
          <w:b/>
          <w:bCs/>
          <w:lang w:val="en-GB" w:eastAsia="zh-CN"/>
        </w:rPr>
        <w:t xml:space="preserve">main </w:t>
      </w:r>
      <w:r w:rsidR="00B966C7" w:rsidRPr="004C147C">
        <w:rPr>
          <w:b/>
          <w:bCs/>
          <w:lang w:val="en-GB" w:eastAsia="zh-CN"/>
        </w:rPr>
        <w:t xml:space="preserve">technique concern on non-OTA approaches </w:t>
      </w:r>
      <w:r w:rsidR="00912209">
        <w:rPr>
          <w:b/>
          <w:bCs/>
          <w:lang w:val="en-GB" w:eastAsia="zh-CN"/>
        </w:rPr>
        <w:t>is</w:t>
      </w:r>
      <w:r w:rsidR="00B966C7" w:rsidRPr="004C147C">
        <w:rPr>
          <w:b/>
          <w:bCs/>
          <w:lang w:val="en-GB" w:eastAsia="zh-CN"/>
        </w:rPr>
        <w:t xml:space="preserve"> </w:t>
      </w:r>
      <w:r w:rsidR="008A7E2F">
        <w:rPr>
          <w:b/>
          <w:bCs/>
          <w:lang w:val="en-GB" w:eastAsia="zh-CN"/>
        </w:rPr>
        <w:t xml:space="preserve">whether </w:t>
      </w:r>
      <w:r w:rsidR="00B966C7" w:rsidRPr="004C147C">
        <w:rPr>
          <w:b/>
          <w:bCs/>
          <w:lang w:val="en-GB" w:eastAsia="zh-CN"/>
        </w:rPr>
        <w:t>secur</w:t>
      </w:r>
      <w:r w:rsidR="008A7E2F">
        <w:rPr>
          <w:b/>
          <w:bCs/>
          <w:lang w:val="en-GB" w:eastAsia="zh-CN"/>
        </w:rPr>
        <w:t>e</w:t>
      </w:r>
      <w:r w:rsidR="00B966C7" w:rsidRPr="004C147C">
        <w:rPr>
          <w:b/>
          <w:bCs/>
          <w:lang w:val="en-GB" w:eastAsia="zh-CN"/>
        </w:rPr>
        <w:t xml:space="preserve"> </w:t>
      </w:r>
      <w:r w:rsidR="00B966C7" w:rsidRPr="004C147C">
        <w:rPr>
          <w:rStyle w:val="B1Char"/>
          <w:b/>
          <w:bCs/>
        </w:rPr>
        <w:t xml:space="preserve">direct transfer from NW training entity to UE-side server. However, </w:t>
      </w:r>
      <w:r w:rsidR="00B966C7" w:rsidRPr="004C147C">
        <w:rPr>
          <w:b/>
          <w:bCs/>
        </w:rPr>
        <w:t xml:space="preserve">(NEF) </w:t>
      </w:r>
      <w:r w:rsidR="006C4969" w:rsidRPr="004C147C">
        <w:rPr>
          <w:b/>
          <w:bCs/>
        </w:rPr>
        <w:t>bad been introduced to</w:t>
      </w:r>
      <w:r w:rsidR="00B966C7" w:rsidRPr="004C147C">
        <w:rPr>
          <w:b/>
          <w:bCs/>
        </w:rPr>
        <w:t xml:space="preserve"> securely expose the services and capabilities of 3GPP to external applications (e.g. UE-side server performs as AF and communicates with 3GPP network via NEF exposure).</w:t>
      </w:r>
      <w:r w:rsidR="00B966C7">
        <w:t xml:space="preserve"> </w:t>
      </w:r>
    </w:p>
    <w:p w14:paraId="149C26D8" w14:textId="03AA9BD8" w:rsidR="00AE40C1" w:rsidRPr="00AE40C1" w:rsidRDefault="00AE40C1" w:rsidP="00AE40C1">
      <w:pPr>
        <w:rPr>
          <w:b/>
          <w:bCs/>
          <w:lang w:val="en-GB"/>
        </w:rPr>
      </w:pPr>
      <w:r w:rsidRPr="00AE40C1">
        <w:rPr>
          <w:b/>
          <w:bCs/>
          <w:lang w:val="en-GB"/>
        </w:rPr>
        <w:t>Obse</w:t>
      </w:r>
      <w:r>
        <w:rPr>
          <w:b/>
          <w:bCs/>
          <w:lang w:val="en-GB"/>
        </w:rPr>
        <w:t>rvation</w:t>
      </w:r>
      <w:r w:rsidRPr="00AE40C1">
        <w:rPr>
          <w:b/>
          <w:bCs/>
          <w:lang w:val="en-GB"/>
        </w:rPr>
        <w:t xml:space="preserve"> 2: Section </w:t>
      </w:r>
      <w:r w:rsidRPr="00AE40C1">
        <w:rPr>
          <w:b/>
          <w:bCs/>
          <w:lang w:val="en-CN"/>
        </w:rPr>
        <w:t>6.2.8.2.4.3 of TS 23.</w:t>
      </w:r>
      <w:r w:rsidR="00362E08">
        <w:rPr>
          <w:b/>
          <w:bCs/>
          <w:lang w:val="en-CN"/>
        </w:rPr>
        <w:t>288</w:t>
      </w:r>
      <w:r w:rsidRPr="00AE40C1">
        <w:rPr>
          <w:b/>
          <w:bCs/>
          <w:lang w:val="en-CN"/>
        </w:rPr>
        <w:t xml:space="preserve"> has specified the procedure on how AF in untrusted domain connects NWDAF via NEF.</w:t>
      </w:r>
    </w:p>
    <w:p w14:paraId="51CB0FDA" w14:textId="73F82114" w:rsidR="00AE40C1" w:rsidRDefault="00D802B5" w:rsidP="00B966C7">
      <w:pPr>
        <w:rPr>
          <w:lang w:val="en-GB"/>
        </w:rPr>
      </w:pPr>
      <w:r>
        <w:rPr>
          <w:lang w:val="en-GB"/>
        </w:rPr>
        <w:t xml:space="preserve">Thus, we </w:t>
      </w:r>
      <w:r w:rsidR="0039411E">
        <w:rPr>
          <w:lang w:val="en-GB"/>
        </w:rPr>
        <w:t xml:space="preserve">propose RAN2 to confirm </w:t>
      </w:r>
      <w:r w:rsidR="00BE7B08">
        <w:rPr>
          <w:lang w:val="en-GB"/>
        </w:rPr>
        <w:t>no technique issue on non-OTA approaches.</w:t>
      </w:r>
    </w:p>
    <w:p w14:paraId="5E1F718F" w14:textId="7FCC00A1" w:rsidR="00BE7B08" w:rsidRDefault="00BE7B08" w:rsidP="00BE7B08">
      <w:pPr>
        <w:rPr>
          <w:b/>
          <w:bCs/>
        </w:rPr>
      </w:pPr>
      <w:r>
        <w:rPr>
          <w:b/>
          <w:bCs/>
        </w:rPr>
        <w:t xml:space="preserve">Proposal 1: </w:t>
      </w:r>
      <w:r w:rsidR="001B462C">
        <w:rPr>
          <w:b/>
          <w:bCs/>
        </w:rPr>
        <w:t>For non-OTA approaches</w:t>
      </w:r>
      <w:r w:rsidR="003C3383">
        <w:rPr>
          <w:b/>
          <w:bCs/>
        </w:rPr>
        <w:t xml:space="preserve">, </w:t>
      </w:r>
      <w:r w:rsidRPr="00D34288">
        <w:rPr>
          <w:b/>
          <w:bCs/>
        </w:rPr>
        <w:t xml:space="preserve">RAN2 </w:t>
      </w:r>
      <w:r w:rsidR="001B462C">
        <w:rPr>
          <w:b/>
          <w:bCs/>
        </w:rPr>
        <w:t xml:space="preserve">confirm that it has no security issue on </w:t>
      </w:r>
      <w:r w:rsidR="001B462C" w:rsidRPr="004C147C">
        <w:rPr>
          <w:rStyle w:val="B1Char"/>
          <w:b/>
          <w:bCs/>
        </w:rPr>
        <w:t>direct transfer from NW training entity to UE-side server</w:t>
      </w:r>
      <w:r w:rsidR="001B462C">
        <w:rPr>
          <w:rStyle w:val="B1Char"/>
          <w:b/>
          <w:bCs/>
        </w:rPr>
        <w:t xml:space="preserve"> because </w:t>
      </w:r>
      <w:r w:rsidR="001B462C" w:rsidRPr="004C147C">
        <w:rPr>
          <w:b/>
          <w:bCs/>
        </w:rPr>
        <w:t xml:space="preserve">UE-side server </w:t>
      </w:r>
      <w:r w:rsidR="001B462C">
        <w:rPr>
          <w:b/>
          <w:bCs/>
        </w:rPr>
        <w:t xml:space="preserve">can </w:t>
      </w:r>
      <w:r w:rsidR="001B462C" w:rsidRPr="004C147C">
        <w:rPr>
          <w:b/>
          <w:bCs/>
        </w:rPr>
        <w:t>perform as AF and securely communicates</w:t>
      </w:r>
      <w:r w:rsidR="007802A8">
        <w:rPr>
          <w:b/>
          <w:bCs/>
        </w:rPr>
        <w:t xml:space="preserve"> </w:t>
      </w:r>
      <w:r w:rsidR="001B462C" w:rsidRPr="004C147C">
        <w:rPr>
          <w:b/>
          <w:bCs/>
        </w:rPr>
        <w:t>with 3GPP network</w:t>
      </w:r>
      <w:r w:rsidR="009452B5">
        <w:rPr>
          <w:b/>
          <w:bCs/>
        </w:rPr>
        <w:t xml:space="preserve"> (e.g. CN/OAM)</w:t>
      </w:r>
      <w:r w:rsidR="001B462C" w:rsidRPr="004C147C">
        <w:rPr>
          <w:b/>
          <w:bCs/>
        </w:rPr>
        <w:t xml:space="preserve"> via NEF exposure</w:t>
      </w:r>
      <w:r w:rsidR="007802A8">
        <w:rPr>
          <w:b/>
          <w:bCs/>
        </w:rPr>
        <w:t xml:space="preserve">. </w:t>
      </w:r>
    </w:p>
    <w:p w14:paraId="6BF7CA69" w14:textId="4A9C9A34" w:rsidR="006E506F" w:rsidRPr="006E506F" w:rsidRDefault="006B79E2" w:rsidP="00BE7B08">
      <w:pPr>
        <w:rPr>
          <w:lang w:val="en-GB"/>
        </w:rPr>
      </w:pPr>
      <w:r>
        <w:rPr>
          <w:lang w:val="en-GB"/>
        </w:rPr>
        <w:t>With Proposal 1</w:t>
      </w:r>
      <w:r w:rsidR="006E506F" w:rsidRPr="006E506F">
        <w:rPr>
          <w:lang w:val="en-GB"/>
        </w:rPr>
        <w:t>, we don’t identify any te</w:t>
      </w:r>
      <w:r w:rsidR="006E506F">
        <w:rPr>
          <w:lang w:val="en-GB"/>
        </w:rPr>
        <w:t>chnique</w:t>
      </w:r>
      <w:r w:rsidR="006E506F" w:rsidRPr="006E506F">
        <w:rPr>
          <w:lang w:val="en-GB"/>
        </w:rPr>
        <w:t xml:space="preserve"> showstopper for non-OTA approaches from RAN2 point of view.</w:t>
      </w:r>
    </w:p>
    <w:p w14:paraId="30964FA7" w14:textId="567A82BD" w:rsidR="003C3383" w:rsidRDefault="003C3383" w:rsidP="003C3383">
      <w:pPr>
        <w:rPr>
          <w:b/>
          <w:bCs/>
        </w:rPr>
      </w:pPr>
      <w:r>
        <w:rPr>
          <w:b/>
          <w:bCs/>
        </w:rPr>
        <w:t xml:space="preserve">Proposal </w:t>
      </w:r>
      <w:r w:rsidR="00F65792">
        <w:rPr>
          <w:b/>
          <w:bCs/>
        </w:rPr>
        <w:t>2</w:t>
      </w:r>
      <w:r>
        <w:rPr>
          <w:b/>
          <w:bCs/>
        </w:rPr>
        <w:t xml:space="preserve">: </w:t>
      </w:r>
      <w:r w:rsidRPr="00D34288">
        <w:rPr>
          <w:b/>
          <w:bCs/>
        </w:rPr>
        <w:t>RAN2</w:t>
      </w:r>
      <w:r w:rsidR="009F606B">
        <w:rPr>
          <w:b/>
          <w:bCs/>
        </w:rPr>
        <w:t xml:space="preserve"> conclude </w:t>
      </w:r>
      <w:r w:rsidR="00EC6627">
        <w:rPr>
          <w:b/>
          <w:bCs/>
        </w:rPr>
        <w:t xml:space="preserve">non-OTA approaches have </w:t>
      </w:r>
      <w:r w:rsidR="00EC6627" w:rsidRPr="00EC6627">
        <w:rPr>
          <w:b/>
          <w:bCs/>
        </w:rPr>
        <w:t>no</w:t>
      </w:r>
      <w:r w:rsidR="009F606B" w:rsidRPr="00EC6627">
        <w:rPr>
          <w:b/>
          <w:bCs/>
        </w:rPr>
        <w:t xml:space="preserve"> </w:t>
      </w:r>
      <w:r w:rsidR="008D6601">
        <w:rPr>
          <w:b/>
          <w:bCs/>
        </w:rPr>
        <w:t>technical</w:t>
      </w:r>
      <w:r w:rsidR="006E506F">
        <w:rPr>
          <w:b/>
          <w:bCs/>
        </w:rPr>
        <w:t xml:space="preserve"> </w:t>
      </w:r>
      <w:r w:rsidR="009F606B" w:rsidRPr="00EC6627">
        <w:rPr>
          <w:b/>
          <w:bCs/>
        </w:rPr>
        <w:t xml:space="preserve">showstopper from RAN2 point of view. </w:t>
      </w:r>
      <w:r w:rsidR="00EC6627" w:rsidRPr="00EC6627">
        <w:rPr>
          <w:b/>
          <w:bCs/>
        </w:rPr>
        <w:t>Send LS to RAN3</w:t>
      </w:r>
      <w:r w:rsidR="00EC6627">
        <w:rPr>
          <w:b/>
          <w:bCs/>
        </w:rPr>
        <w:t>/</w:t>
      </w:r>
      <w:r w:rsidR="00EC6627" w:rsidRPr="00EC6627">
        <w:rPr>
          <w:b/>
          <w:bCs/>
        </w:rPr>
        <w:t>SA2</w:t>
      </w:r>
      <w:r w:rsidR="00EC6627">
        <w:rPr>
          <w:b/>
          <w:bCs/>
        </w:rPr>
        <w:t>/</w:t>
      </w:r>
      <w:r w:rsidR="00EC6627" w:rsidRPr="00EC6627">
        <w:rPr>
          <w:b/>
          <w:bCs/>
        </w:rPr>
        <w:t>SA5 for feasibility</w:t>
      </w:r>
      <w:r w:rsidR="009F606B" w:rsidRPr="00EC6627">
        <w:rPr>
          <w:b/>
          <w:bCs/>
        </w:rPr>
        <w:t xml:space="preserve"> </w:t>
      </w:r>
      <w:r w:rsidR="00EC6627" w:rsidRPr="00EC6627">
        <w:rPr>
          <w:b/>
          <w:bCs/>
        </w:rPr>
        <w:t xml:space="preserve">evaluation. </w:t>
      </w:r>
    </w:p>
    <w:p w14:paraId="5CDD0589" w14:textId="04F639EC" w:rsidR="00157EE4" w:rsidRDefault="00157EE4" w:rsidP="00157EE4">
      <w:pPr>
        <w:pStyle w:val="Heading2"/>
        <w:rPr>
          <w:lang w:eastAsia="zh-CN"/>
        </w:rPr>
      </w:pPr>
      <w:r>
        <w:t xml:space="preserve">2.2 </w:t>
      </w:r>
      <w:r>
        <w:rPr>
          <w:lang w:eastAsia="zh-CN"/>
        </w:rPr>
        <w:t xml:space="preserve">Feasibility of OTA approaches </w:t>
      </w:r>
    </w:p>
    <w:p w14:paraId="79D7B3F8" w14:textId="06C0B6D3" w:rsidR="00C529F2" w:rsidRDefault="00C529F2" w:rsidP="00C529F2">
      <w:pPr>
        <w:rPr>
          <w:lang w:val="en-GB" w:eastAsia="zh-CN"/>
        </w:rPr>
      </w:pPr>
      <w:r>
        <w:rPr>
          <w:lang w:val="en-GB" w:eastAsia="zh-CN"/>
        </w:rPr>
        <w:t>For OTA approaches, [3] identify the following solutions:</w:t>
      </w:r>
    </w:p>
    <w:p w14:paraId="0AFC6DD8" w14:textId="77777777" w:rsidR="0056008D" w:rsidRPr="0056008D" w:rsidRDefault="0056008D" w:rsidP="0035454B">
      <w:pPr>
        <w:pStyle w:val="Obs-prop"/>
        <w:pBdr>
          <w:top w:val="single" w:sz="4" w:space="1" w:color="auto"/>
          <w:left w:val="single" w:sz="4" w:space="4" w:color="auto"/>
          <w:bottom w:val="single" w:sz="4" w:space="1" w:color="auto"/>
          <w:right w:val="single" w:sz="4" w:space="4" w:color="auto"/>
        </w:pBdr>
        <w:spacing w:before="0"/>
        <w:rPr>
          <w:rStyle w:val="B1Char"/>
          <w:sz w:val="18"/>
          <w:szCs w:val="21"/>
        </w:rPr>
      </w:pPr>
      <w:r w:rsidRPr="0056008D">
        <w:rPr>
          <w:rStyle w:val="B1Char"/>
          <w:sz w:val="18"/>
          <w:szCs w:val="21"/>
        </w:rPr>
        <w:t xml:space="preserve">Proposal 4 [easy </w:t>
      </w:r>
      <w:r w:rsidRPr="0056008D">
        <w:rPr>
          <w:sz w:val="18"/>
          <w:szCs w:val="21"/>
          <w:lang w:eastAsia="zh-CN"/>
        </w:rPr>
        <w:t>agreeable, phase 1 14/14</w:t>
      </w:r>
      <w:r w:rsidRPr="0056008D">
        <w:rPr>
          <w:rStyle w:val="B1Char"/>
          <w:sz w:val="18"/>
          <w:szCs w:val="21"/>
        </w:rPr>
        <w:t xml:space="preserve">]: From RAN2 point of view, when gNB is the NW dataset/model parameter collection entity, solution 1b (i.e. gNB -&gt; UE via UP) is not considered as a candidate solution in 5GA. </w:t>
      </w:r>
    </w:p>
    <w:p w14:paraId="110EB1D7" w14:textId="77777777" w:rsidR="0056008D" w:rsidRPr="0056008D" w:rsidRDefault="0056008D" w:rsidP="0056008D">
      <w:pPr>
        <w:pStyle w:val="Obs-prop"/>
        <w:pBdr>
          <w:top w:val="single" w:sz="4" w:space="1" w:color="auto"/>
          <w:left w:val="single" w:sz="4" w:space="4" w:color="auto"/>
          <w:bottom w:val="single" w:sz="4" w:space="1" w:color="auto"/>
          <w:right w:val="single" w:sz="4" w:space="4" w:color="auto"/>
        </w:pBdr>
        <w:rPr>
          <w:sz w:val="18"/>
          <w:szCs w:val="21"/>
        </w:rPr>
      </w:pPr>
      <w:r w:rsidRPr="0056008D">
        <w:rPr>
          <w:rFonts w:hint="eastAsia"/>
          <w:sz w:val="18"/>
          <w:szCs w:val="21"/>
        </w:rPr>
        <w:t>P</w:t>
      </w:r>
      <w:r w:rsidRPr="0056008D">
        <w:rPr>
          <w:sz w:val="18"/>
          <w:szCs w:val="21"/>
        </w:rPr>
        <w:t xml:space="preserve">roposal 5 [easy </w:t>
      </w:r>
      <w:r w:rsidRPr="0056008D">
        <w:rPr>
          <w:sz w:val="18"/>
          <w:szCs w:val="21"/>
          <w:lang w:eastAsia="zh-CN"/>
        </w:rPr>
        <w:t>agreeable, phase 1 14/14</w:t>
      </w:r>
      <w:r w:rsidRPr="0056008D">
        <w:rPr>
          <w:sz w:val="18"/>
          <w:szCs w:val="21"/>
        </w:rPr>
        <w:t>]: For OTA solutions ‘gNB -&gt; NW dataset/model parameters collection entity (if needed) -&gt; gNB -&gt; UE -&gt; UE training entity (a server inside MNO or an OTT server)’, RAN2 identified following candidate solutions but there’s no consensus on feasibility:</w:t>
      </w:r>
    </w:p>
    <w:p w14:paraId="7BC94BAF" w14:textId="77777777" w:rsidR="0056008D" w:rsidRPr="0056008D" w:rsidRDefault="0056008D" w:rsidP="0056008D">
      <w:pPr>
        <w:pStyle w:val="Obs-prop"/>
        <w:numPr>
          <w:ilvl w:val="0"/>
          <w:numId w:val="104"/>
        </w:numPr>
        <w:pBdr>
          <w:top w:val="single" w:sz="4" w:space="1" w:color="auto"/>
          <w:left w:val="single" w:sz="4" w:space="4" w:color="auto"/>
          <w:bottom w:val="single" w:sz="4" w:space="1" w:color="auto"/>
          <w:right w:val="single" w:sz="4" w:space="4" w:color="auto"/>
        </w:pBdr>
        <w:rPr>
          <w:sz w:val="18"/>
          <w:szCs w:val="21"/>
        </w:rPr>
      </w:pPr>
      <w:r w:rsidRPr="0056008D">
        <w:rPr>
          <w:sz w:val="18"/>
          <w:szCs w:val="21"/>
        </w:rPr>
        <w:t xml:space="preserve">OTA solution 1a: </w:t>
      </w:r>
      <w:r w:rsidRPr="0056008D">
        <w:rPr>
          <w:rFonts w:hint="eastAsia"/>
          <w:sz w:val="18"/>
          <w:szCs w:val="21"/>
        </w:rPr>
        <w:t>g</w:t>
      </w:r>
      <w:r w:rsidRPr="0056008D">
        <w:rPr>
          <w:sz w:val="18"/>
          <w:szCs w:val="21"/>
        </w:rPr>
        <w:t>NB -&gt; UE via CP</w:t>
      </w:r>
    </w:p>
    <w:p w14:paraId="74697CD2" w14:textId="77777777" w:rsidR="0056008D" w:rsidRPr="0056008D" w:rsidRDefault="0056008D" w:rsidP="0056008D">
      <w:pPr>
        <w:pStyle w:val="Obs-prop"/>
        <w:numPr>
          <w:ilvl w:val="0"/>
          <w:numId w:val="104"/>
        </w:numPr>
        <w:pBdr>
          <w:top w:val="single" w:sz="4" w:space="1" w:color="auto"/>
          <w:left w:val="single" w:sz="4" w:space="4" w:color="auto"/>
          <w:bottom w:val="single" w:sz="4" w:space="1" w:color="auto"/>
          <w:right w:val="single" w:sz="4" w:space="4" w:color="auto"/>
        </w:pBdr>
        <w:rPr>
          <w:sz w:val="18"/>
          <w:szCs w:val="21"/>
        </w:rPr>
      </w:pPr>
      <w:r w:rsidRPr="0056008D">
        <w:rPr>
          <w:rFonts w:hint="eastAsia"/>
          <w:sz w:val="18"/>
          <w:szCs w:val="21"/>
        </w:rPr>
        <w:t>O</w:t>
      </w:r>
      <w:r w:rsidRPr="0056008D">
        <w:rPr>
          <w:sz w:val="18"/>
          <w:szCs w:val="21"/>
        </w:rPr>
        <w:t>TA solution 2: CN -&gt; UE via gNB</w:t>
      </w:r>
    </w:p>
    <w:p w14:paraId="0DE6750F" w14:textId="77777777" w:rsidR="0056008D" w:rsidRPr="0056008D" w:rsidRDefault="0056008D" w:rsidP="0056008D">
      <w:pPr>
        <w:pStyle w:val="Obs-prop"/>
        <w:numPr>
          <w:ilvl w:val="0"/>
          <w:numId w:val="104"/>
        </w:numPr>
        <w:pBdr>
          <w:top w:val="single" w:sz="4" w:space="1" w:color="auto"/>
          <w:left w:val="single" w:sz="4" w:space="4" w:color="auto"/>
          <w:bottom w:val="single" w:sz="4" w:space="1" w:color="auto"/>
          <w:right w:val="single" w:sz="4" w:space="4" w:color="auto"/>
        </w:pBdr>
        <w:rPr>
          <w:sz w:val="18"/>
          <w:szCs w:val="21"/>
        </w:rPr>
      </w:pPr>
      <w:r w:rsidRPr="0056008D">
        <w:rPr>
          <w:rFonts w:hint="eastAsia"/>
          <w:sz w:val="18"/>
          <w:szCs w:val="21"/>
        </w:rPr>
        <w:t>O</w:t>
      </w:r>
      <w:r w:rsidRPr="0056008D">
        <w:rPr>
          <w:sz w:val="18"/>
          <w:szCs w:val="21"/>
        </w:rPr>
        <w:t>TA solution 3: OAM -&gt; UE via gNB</w:t>
      </w:r>
    </w:p>
    <w:p w14:paraId="23CEAE3D" w14:textId="4DD4507B" w:rsidR="007B260F" w:rsidRDefault="0056008D" w:rsidP="007B260F">
      <w:pPr>
        <w:rPr>
          <w:lang w:val="en-GB" w:eastAsia="zh-CN"/>
        </w:rPr>
      </w:pPr>
      <w:r>
        <w:rPr>
          <w:lang w:val="en-GB" w:eastAsia="zh-CN"/>
        </w:rPr>
        <w:t xml:space="preserve">For OTA solution 1a, </w:t>
      </w:r>
      <w:r w:rsidR="007B260F">
        <w:rPr>
          <w:lang w:val="en-GB" w:eastAsia="zh-CN"/>
        </w:rPr>
        <w:t xml:space="preserve">the main technique concern is that it requires UE to have a large RRC buffer (e.g. 226 Mbyte) and handle thousands of segments. To resolve these concerns, </w:t>
      </w:r>
      <w:r>
        <w:rPr>
          <w:lang w:val="en-GB" w:eastAsia="zh-CN"/>
        </w:rPr>
        <w:t xml:space="preserve">the proponents </w:t>
      </w:r>
      <w:r w:rsidR="007B260F">
        <w:rPr>
          <w:lang w:val="en-GB" w:eastAsia="zh-CN"/>
        </w:rPr>
        <w:t xml:space="preserve">of solution 1a </w:t>
      </w:r>
      <w:r w:rsidR="008D6CC2">
        <w:rPr>
          <w:lang w:val="en-GB" w:eastAsia="zh-CN"/>
        </w:rPr>
        <w:t>further proposed the following solutions</w:t>
      </w:r>
      <w:r w:rsidR="007B260F">
        <w:rPr>
          <w:lang w:val="en-GB" w:eastAsia="zh-CN"/>
        </w:rPr>
        <w:t xml:space="preserve"> in [3]</w:t>
      </w:r>
      <w:r w:rsidR="008D6CC2">
        <w:rPr>
          <w:lang w:val="en-GB" w:eastAsia="zh-CN"/>
        </w:rPr>
        <w:t>:</w:t>
      </w:r>
    </w:p>
    <w:p w14:paraId="586AA966" w14:textId="45F18325" w:rsidR="007353FC" w:rsidRDefault="007353FC" w:rsidP="007B260F">
      <w:pPr>
        <w:pStyle w:val="ListParagraph"/>
        <w:numPr>
          <w:ilvl w:val="0"/>
          <w:numId w:val="106"/>
        </w:numPr>
        <w:ind w:firstLineChars="0"/>
        <w:rPr>
          <w:lang w:val="en-GB" w:eastAsia="zh-CN"/>
        </w:rPr>
      </w:pPr>
      <w:r>
        <w:rPr>
          <w:lang w:val="en-GB" w:eastAsia="zh-CN"/>
        </w:rPr>
        <w:t xml:space="preserve">Alt-1: </w:t>
      </w:r>
      <w:r>
        <w:t>Enhance existing hard RRC segmentation with increased maximum of segments</w:t>
      </w:r>
    </w:p>
    <w:p w14:paraId="6981AFE9" w14:textId="74F1DA32" w:rsidR="007B260F" w:rsidRPr="007B260F" w:rsidRDefault="007B260F" w:rsidP="007B260F">
      <w:pPr>
        <w:pStyle w:val="ListParagraph"/>
        <w:numPr>
          <w:ilvl w:val="0"/>
          <w:numId w:val="106"/>
        </w:numPr>
        <w:ind w:firstLineChars="0"/>
        <w:rPr>
          <w:lang w:val="en-GB" w:eastAsia="zh-CN"/>
        </w:rPr>
      </w:pPr>
      <w:r>
        <w:rPr>
          <w:lang w:val="en-GB"/>
        </w:rPr>
        <w:t>Alt-</w:t>
      </w:r>
      <w:r w:rsidR="007353FC">
        <w:rPr>
          <w:lang w:val="en-GB"/>
        </w:rPr>
        <w:t>2</w:t>
      </w:r>
      <w:r>
        <w:rPr>
          <w:lang w:val="en-GB"/>
        </w:rPr>
        <w:t xml:space="preserve">: </w:t>
      </w:r>
      <w:r w:rsidR="002B4AE5">
        <w:t>Soft</w:t>
      </w:r>
      <w:r>
        <w:t xml:space="preserve"> RRC segmentation </w:t>
      </w:r>
    </w:p>
    <w:p w14:paraId="4370BA6B" w14:textId="5AA6B7D2" w:rsidR="007B260F" w:rsidRPr="007B260F" w:rsidRDefault="007B260F" w:rsidP="007B260F">
      <w:pPr>
        <w:pStyle w:val="ListParagraph"/>
        <w:numPr>
          <w:ilvl w:val="0"/>
          <w:numId w:val="106"/>
        </w:numPr>
        <w:ind w:firstLineChars="0"/>
        <w:rPr>
          <w:lang w:val="en-GB" w:eastAsia="zh-CN"/>
        </w:rPr>
      </w:pPr>
      <w:r>
        <w:t>Alt-</w:t>
      </w:r>
      <w:r w:rsidR="00B43464">
        <w:t>3</w:t>
      </w:r>
      <w:r>
        <w:t xml:space="preserve">: </w:t>
      </w:r>
      <w:r w:rsidR="0079759B">
        <w:t>Segmentation in a new layer above RRC</w:t>
      </w:r>
      <w:r>
        <w:t xml:space="preserve"> </w:t>
      </w:r>
    </w:p>
    <w:p w14:paraId="5E4D5168" w14:textId="6E817553" w:rsidR="007B260F" w:rsidRPr="00B1027E" w:rsidRDefault="007B260F" w:rsidP="007B260F">
      <w:pPr>
        <w:pStyle w:val="ListParagraph"/>
        <w:numPr>
          <w:ilvl w:val="0"/>
          <w:numId w:val="106"/>
        </w:numPr>
        <w:ind w:firstLineChars="0"/>
        <w:rPr>
          <w:lang w:val="en-GB" w:eastAsia="zh-CN"/>
        </w:rPr>
      </w:pPr>
      <w:r>
        <w:rPr>
          <w:rFonts w:eastAsiaTheme="minorEastAsia"/>
          <w:lang w:eastAsia="zh-CN"/>
        </w:rPr>
        <w:t>Alt-</w:t>
      </w:r>
      <w:r w:rsidR="00254F8E">
        <w:rPr>
          <w:rFonts w:eastAsiaTheme="minorEastAsia"/>
          <w:lang w:eastAsia="zh-CN"/>
        </w:rPr>
        <w:t>4</w:t>
      </w:r>
      <w:r>
        <w:rPr>
          <w:rFonts w:eastAsiaTheme="minorEastAsia"/>
          <w:lang w:eastAsia="zh-CN"/>
        </w:rPr>
        <w:t xml:space="preserve">: </w:t>
      </w:r>
      <w:r w:rsidRPr="000734A7">
        <w:rPr>
          <w:rFonts w:eastAsiaTheme="minorEastAsia"/>
          <w:lang w:eastAsia="zh-CN"/>
        </w:rPr>
        <w:t>Split large dataset/model parameter into small pieces, and potentially send to multiple UEs, then gather by UE training ent</w:t>
      </w:r>
      <w:r>
        <w:rPr>
          <w:rFonts w:eastAsiaTheme="minorEastAsia"/>
          <w:lang w:eastAsia="zh-CN"/>
        </w:rPr>
        <w:t>ity.</w:t>
      </w:r>
    </w:p>
    <w:p w14:paraId="6C37CB94" w14:textId="7B7CE768" w:rsidR="00B1027E" w:rsidRPr="00B1027E" w:rsidRDefault="00B1027E" w:rsidP="00B1027E">
      <w:pPr>
        <w:rPr>
          <w:lang w:val="en-GB" w:eastAsia="zh-CN"/>
        </w:rPr>
      </w:pPr>
      <w:r>
        <w:rPr>
          <w:lang w:val="en-GB" w:eastAsia="zh-CN"/>
        </w:rPr>
        <w:t xml:space="preserve">We discuss these solutions one by one. </w:t>
      </w:r>
    </w:p>
    <w:p w14:paraId="0E2DFA13" w14:textId="7A133278" w:rsidR="007353FC" w:rsidRPr="00332CE3" w:rsidRDefault="00550954" w:rsidP="00550954">
      <w:pPr>
        <w:pStyle w:val="Heading3"/>
        <w:rPr>
          <w:b/>
          <w:bCs/>
          <w:sz w:val="20"/>
          <w:szCs w:val="13"/>
        </w:rPr>
      </w:pPr>
      <w:r w:rsidRPr="00332CE3">
        <w:rPr>
          <w:b/>
          <w:bCs/>
          <w:sz w:val="20"/>
          <w:szCs w:val="13"/>
          <w:lang w:val="en-US"/>
        </w:rPr>
        <w:t xml:space="preserve">2.2.1 </w:t>
      </w:r>
      <w:r w:rsidR="007353FC" w:rsidRPr="00332CE3">
        <w:rPr>
          <w:b/>
          <w:bCs/>
          <w:sz w:val="20"/>
          <w:szCs w:val="13"/>
          <w:lang w:val="en-US"/>
        </w:rPr>
        <w:t xml:space="preserve">Alt-1: </w:t>
      </w:r>
      <w:r w:rsidR="007353FC" w:rsidRPr="00332CE3">
        <w:rPr>
          <w:b/>
          <w:bCs/>
          <w:sz w:val="20"/>
          <w:szCs w:val="13"/>
        </w:rPr>
        <w:t xml:space="preserve">Enhance </w:t>
      </w:r>
      <w:r w:rsidR="00CB3A66">
        <w:rPr>
          <w:b/>
          <w:bCs/>
          <w:sz w:val="20"/>
          <w:szCs w:val="13"/>
        </w:rPr>
        <w:t>existing</w:t>
      </w:r>
      <w:r w:rsidR="007353FC" w:rsidRPr="00332CE3">
        <w:rPr>
          <w:b/>
          <w:bCs/>
          <w:sz w:val="20"/>
          <w:szCs w:val="13"/>
        </w:rPr>
        <w:t xml:space="preserve"> hard RRC segmentation with increased maximum </w:t>
      </w:r>
      <w:r w:rsidR="00250420" w:rsidRPr="00332CE3">
        <w:rPr>
          <w:b/>
          <w:bCs/>
          <w:sz w:val="20"/>
          <w:szCs w:val="13"/>
        </w:rPr>
        <w:t xml:space="preserve">number </w:t>
      </w:r>
      <w:r w:rsidR="007353FC" w:rsidRPr="00332CE3">
        <w:rPr>
          <w:b/>
          <w:bCs/>
          <w:sz w:val="20"/>
          <w:szCs w:val="13"/>
        </w:rPr>
        <w:t>of segments</w:t>
      </w:r>
    </w:p>
    <w:p w14:paraId="286991EB" w14:textId="1335590C" w:rsidR="00316E41" w:rsidRDefault="007353FC" w:rsidP="00316E41">
      <w:pPr>
        <w:rPr>
          <w:rStyle w:val="B1Char"/>
        </w:rPr>
      </w:pPr>
      <w:r>
        <w:rPr>
          <w:rFonts w:eastAsiaTheme="minorEastAsia"/>
          <w:lang w:eastAsia="zh-CN"/>
        </w:rPr>
        <w:t xml:space="preserve">Some companies proposed to </w:t>
      </w:r>
      <w:r w:rsidR="001F6A6B">
        <w:rPr>
          <w:rFonts w:eastAsiaTheme="minorEastAsia"/>
          <w:lang w:eastAsia="zh-CN"/>
        </w:rPr>
        <w:t xml:space="preserve">increase </w:t>
      </w:r>
      <w:r w:rsidR="00250420" w:rsidRPr="00250420">
        <w:rPr>
          <w:rFonts w:eastAsiaTheme="minorEastAsia"/>
          <w:lang w:eastAsia="zh-CN"/>
        </w:rPr>
        <w:t xml:space="preserve">maximum </w:t>
      </w:r>
      <w:r w:rsidR="00250420">
        <w:rPr>
          <w:rFonts w:eastAsiaTheme="minorEastAsia"/>
          <w:lang w:eastAsia="zh-CN"/>
        </w:rPr>
        <w:t xml:space="preserve">number </w:t>
      </w:r>
      <w:r w:rsidR="00250420" w:rsidRPr="00250420">
        <w:rPr>
          <w:rFonts w:eastAsiaTheme="minorEastAsia"/>
          <w:lang w:eastAsia="zh-CN"/>
        </w:rPr>
        <w:t xml:space="preserve">of </w:t>
      </w:r>
      <w:r w:rsidR="00316E41">
        <w:rPr>
          <w:rFonts w:eastAsiaTheme="minorEastAsia"/>
          <w:lang w:eastAsia="zh-CN"/>
        </w:rPr>
        <w:t xml:space="preserve">RRC </w:t>
      </w:r>
      <w:r w:rsidR="00250420" w:rsidRPr="00250420">
        <w:rPr>
          <w:rFonts w:eastAsiaTheme="minorEastAsia"/>
          <w:lang w:eastAsia="zh-CN"/>
        </w:rPr>
        <w:t>segments</w:t>
      </w:r>
      <w:r w:rsidR="00250420">
        <w:rPr>
          <w:rFonts w:eastAsiaTheme="minorEastAsia"/>
          <w:lang w:eastAsia="zh-CN"/>
        </w:rPr>
        <w:t xml:space="preserve"> in [3]. However, </w:t>
      </w:r>
      <w:r w:rsidR="00FC135C">
        <w:rPr>
          <w:rFonts w:eastAsiaTheme="minorEastAsia"/>
          <w:lang w:eastAsia="zh-CN"/>
        </w:rPr>
        <w:t>even if we only consider 11.6MB, it still needs around 1288 RRC segments, which is significantly larger than existing supported RRC segment (9 in DL)</w:t>
      </w:r>
      <w:r w:rsidR="00FC135C">
        <w:rPr>
          <w:rStyle w:val="B1Char"/>
          <w:lang w:val="en-US"/>
        </w:rPr>
        <w:t>.</w:t>
      </w:r>
      <w:r w:rsidR="00316E41">
        <w:rPr>
          <w:rStyle w:val="B1Char"/>
        </w:rPr>
        <w:t xml:space="preserve"> </w:t>
      </w:r>
      <w:r w:rsidR="00FC135C">
        <w:rPr>
          <w:rStyle w:val="B1Char"/>
        </w:rPr>
        <w:t>W</w:t>
      </w:r>
      <w:r w:rsidR="00316E41">
        <w:rPr>
          <w:rStyle w:val="B1Char"/>
        </w:rPr>
        <w:t>e think it is not feasible for 5G UE</w:t>
      </w:r>
      <w:r w:rsidR="00FC135C">
        <w:rPr>
          <w:rStyle w:val="B1Char"/>
        </w:rPr>
        <w:t xml:space="preserve"> to have such a large RRC buffer</w:t>
      </w:r>
      <w:r w:rsidR="00316E41">
        <w:rPr>
          <w:rStyle w:val="B1Char"/>
        </w:rPr>
        <w:t xml:space="preserve">: </w:t>
      </w:r>
    </w:p>
    <w:p w14:paraId="735F0115" w14:textId="6A4C0C30" w:rsidR="000E5EE0" w:rsidRPr="000E5EE0" w:rsidRDefault="00316E41" w:rsidP="00FD163D">
      <w:pPr>
        <w:pStyle w:val="ListParagraph"/>
        <w:numPr>
          <w:ilvl w:val="0"/>
          <w:numId w:val="111"/>
        </w:numPr>
        <w:suppressAutoHyphens/>
        <w:overflowPunct/>
        <w:autoSpaceDE/>
        <w:autoSpaceDN/>
        <w:adjustRightInd/>
        <w:spacing w:line="276" w:lineRule="auto"/>
        <w:ind w:firstLineChars="0"/>
        <w:contextualSpacing/>
        <w:rPr>
          <w:rStyle w:val="B1Char"/>
          <w:color w:val="auto"/>
          <w:lang w:val="en-US" w:eastAsia="en-US"/>
        </w:rPr>
      </w:pPr>
      <w:r>
        <w:rPr>
          <w:rStyle w:val="B1Char"/>
        </w:rPr>
        <w:t>Please note that section 4.2.14 of TS 38.306 [</w:t>
      </w:r>
      <w:r w:rsidR="0074713F">
        <w:rPr>
          <w:rStyle w:val="B1Char"/>
        </w:rPr>
        <w:t>5</w:t>
      </w:r>
      <w:r>
        <w:rPr>
          <w:rStyle w:val="B1Char"/>
        </w:rPr>
        <w:t xml:space="preserve">] clearly captured below: </w:t>
      </w:r>
    </w:p>
    <w:p w14:paraId="49F0637D" w14:textId="77777777" w:rsidR="000E5EE0" w:rsidRPr="001E0222" w:rsidRDefault="000E5EE0" w:rsidP="001E0222">
      <w:pPr>
        <w:pBdr>
          <w:top w:val="single" w:sz="4" w:space="1" w:color="auto"/>
          <w:left w:val="single" w:sz="4" w:space="1" w:color="auto"/>
          <w:bottom w:val="single" w:sz="4" w:space="1" w:color="auto"/>
          <w:right w:val="single" w:sz="4" w:space="1" w:color="auto"/>
        </w:pBdr>
        <w:rPr>
          <w:rFonts w:ascii="Arial" w:hAnsi="Arial" w:cs="Arial"/>
          <w:b/>
          <w:bCs/>
          <w:sz w:val="28"/>
          <w:szCs w:val="28"/>
          <w:lang w:val="en-CN" w:eastAsia="zh-CN"/>
        </w:rPr>
      </w:pPr>
      <w:r w:rsidRPr="001E0222">
        <w:rPr>
          <w:rFonts w:ascii="Arial" w:hAnsi="Arial" w:cs="Arial"/>
          <w:b/>
          <w:bCs/>
          <w:sz w:val="28"/>
          <w:szCs w:val="28"/>
        </w:rPr>
        <w:t>4.2.14</w:t>
      </w:r>
      <w:r w:rsidRPr="001E0222">
        <w:rPr>
          <w:rFonts w:ascii="Arial" w:hAnsi="Arial" w:cs="Arial"/>
          <w:b/>
          <w:bCs/>
          <w:sz w:val="28"/>
          <w:szCs w:val="28"/>
        </w:rPr>
        <w:tab/>
        <w:t>RRC buffer size</w:t>
      </w:r>
    </w:p>
    <w:p w14:paraId="3DDE66BC" w14:textId="23A83E32" w:rsidR="000E5EE0" w:rsidRPr="000E5EE0" w:rsidRDefault="000E5EE0" w:rsidP="001E0222">
      <w:pPr>
        <w:pBdr>
          <w:top w:val="single" w:sz="4" w:space="1" w:color="auto"/>
          <w:left w:val="single" w:sz="4" w:space="1" w:color="auto"/>
          <w:bottom w:val="single" w:sz="4" w:space="1" w:color="auto"/>
          <w:right w:val="single" w:sz="4" w:space="1" w:color="auto"/>
        </w:pBdr>
        <w:rPr>
          <w:rStyle w:val="B1Char"/>
          <w:lang w:val="en-US"/>
        </w:rPr>
      </w:pPr>
      <w:r>
        <w:t xml:space="preserve">The RRC buffer size is defined as the </w:t>
      </w:r>
      <w:r w:rsidRPr="005037B5">
        <w:rPr>
          <w:highlight w:val="yellow"/>
        </w:rPr>
        <w:t>maximum overall RRC configuration size that the UE is required to store. The RRC buffer size is 45Kbytes</w:t>
      </w:r>
      <w:r>
        <w:t>.</w:t>
      </w:r>
    </w:p>
    <w:p w14:paraId="372EB499" w14:textId="6DB00C79" w:rsidR="005037B5" w:rsidRPr="000E5EE0" w:rsidRDefault="00316E41" w:rsidP="00C86F2E">
      <w:pPr>
        <w:suppressAutoHyphens/>
        <w:overflowPunct/>
        <w:autoSpaceDE/>
        <w:autoSpaceDN/>
        <w:adjustRightInd/>
        <w:spacing w:after="200" w:line="276" w:lineRule="auto"/>
        <w:ind w:left="720"/>
        <w:contextualSpacing/>
        <w:rPr>
          <w:rStyle w:val="B1Char"/>
          <w:rFonts w:eastAsia="Times New Roman"/>
          <w:color w:val="auto"/>
          <w:lang w:val="en-US" w:eastAsia="en-US"/>
        </w:rPr>
      </w:pPr>
      <w:r>
        <w:rPr>
          <w:rStyle w:val="B1Char"/>
        </w:rPr>
        <w:lastRenderedPageBreak/>
        <w:t>T</w:t>
      </w:r>
      <w:r w:rsidRPr="000E5EE0">
        <w:rPr>
          <w:lang w:eastAsia="zh-CN"/>
        </w:rPr>
        <w:t>his limit was specified in Rel-15, and UE vendors had designed their memory access and hardware accelerators for ciphering based on it. Supporting &gt;</w:t>
      </w:r>
      <w:r w:rsidR="00197AA3">
        <w:rPr>
          <w:lang w:eastAsia="zh-CN"/>
        </w:rPr>
        <w:t>10</w:t>
      </w:r>
      <w:r w:rsidRPr="000E5EE0">
        <w:rPr>
          <w:lang w:eastAsia="zh-CN"/>
        </w:rPr>
        <w:t>Mbyte RRC buffer would require major re-design of the user plane hardware architecture, which is not realistic in late 5G.</w:t>
      </w:r>
    </w:p>
    <w:p w14:paraId="7471B848" w14:textId="36E5978A" w:rsidR="00316E41" w:rsidRPr="005037B5" w:rsidRDefault="00316E41" w:rsidP="000E5EE0">
      <w:pPr>
        <w:pStyle w:val="ListParagraph"/>
        <w:numPr>
          <w:ilvl w:val="0"/>
          <w:numId w:val="111"/>
        </w:numPr>
        <w:suppressAutoHyphens/>
        <w:overflowPunct/>
        <w:autoSpaceDE/>
        <w:autoSpaceDN/>
        <w:adjustRightInd/>
        <w:spacing w:line="276" w:lineRule="auto"/>
        <w:ind w:firstLineChars="0"/>
        <w:contextualSpacing/>
        <w:rPr>
          <w:rStyle w:val="B1Char"/>
        </w:rPr>
      </w:pPr>
      <w:r>
        <w:rPr>
          <w:rStyle w:val="B1Char"/>
        </w:rPr>
        <w:t xml:space="preserve">RRC buffer </w:t>
      </w:r>
      <w:r w:rsidRPr="005037B5">
        <w:rPr>
          <w:rStyle w:val="B1Char"/>
        </w:rPr>
        <w:t xml:space="preserve">utilizes RAM memory which is a scarce resource rather than UE internal storage. And limited RAM memory for baseband needs to share with RF buffer (e.g. for analog beamforming), L2 buffer (e.g. for RLC/PDCP record/reassemble), and L1 buffer (e.g. for massive MIMO processing). We think it is quite challenging for 5G UE to have </w:t>
      </w:r>
      <w:r w:rsidR="00C86F2E">
        <w:rPr>
          <w:rStyle w:val="B1Char"/>
        </w:rPr>
        <w:t>11.6</w:t>
      </w:r>
      <w:r w:rsidRPr="005037B5">
        <w:rPr>
          <w:rStyle w:val="B1Char"/>
        </w:rPr>
        <w:t xml:space="preserve">Mbyte RRC </w:t>
      </w:r>
      <w:r w:rsidR="006D4F24" w:rsidRPr="005037B5">
        <w:rPr>
          <w:rStyle w:val="B1Char"/>
        </w:rPr>
        <w:t>buffer</w:t>
      </w:r>
      <w:r w:rsidR="006D4F24">
        <w:rPr>
          <w:rStyle w:val="B1Char"/>
        </w:rPr>
        <w:t xml:space="preserve"> </w:t>
      </w:r>
      <w:r w:rsidR="00F065D6">
        <w:rPr>
          <w:rStyle w:val="B1Char"/>
        </w:rPr>
        <w:t>which</w:t>
      </w:r>
      <w:r w:rsidR="00CC0051">
        <w:rPr>
          <w:rStyle w:val="B1Char"/>
        </w:rPr>
        <w:t xml:space="preserve"> will significantly increase UE cost. </w:t>
      </w:r>
    </w:p>
    <w:p w14:paraId="1CBC8E58" w14:textId="3DDDA028" w:rsidR="00DF4D31" w:rsidRDefault="00996AFE" w:rsidP="00316E41">
      <w:r>
        <w:rPr>
          <w:noProof/>
        </w:rPr>
        <mc:AlternateContent>
          <mc:Choice Requires="wps">
            <w:drawing>
              <wp:anchor distT="0" distB="0" distL="114300" distR="114300" simplePos="0" relativeHeight="251661312" behindDoc="0" locked="0" layoutInCell="1" allowOverlap="1" wp14:anchorId="15BA28E6" wp14:editId="47B485B6">
                <wp:simplePos x="0" y="0"/>
                <wp:positionH relativeFrom="column">
                  <wp:posOffset>21590</wp:posOffset>
                </wp:positionH>
                <wp:positionV relativeFrom="paragraph">
                  <wp:posOffset>230505</wp:posOffset>
                </wp:positionV>
                <wp:extent cx="6252845" cy="2332355"/>
                <wp:effectExtent l="0" t="0" r="8255" b="17145"/>
                <wp:wrapTopAndBottom/>
                <wp:docPr id="1587972515" name="Text Box 3"/>
                <wp:cNvGraphicFramePr/>
                <a:graphic xmlns:a="http://schemas.openxmlformats.org/drawingml/2006/main">
                  <a:graphicData uri="http://schemas.microsoft.com/office/word/2010/wordprocessingShape">
                    <wps:wsp>
                      <wps:cNvSpPr txBox="1"/>
                      <wps:spPr>
                        <a:xfrm>
                          <a:off x="0" y="0"/>
                          <a:ext cx="6252845" cy="2332355"/>
                        </a:xfrm>
                        <a:prstGeom prst="rect">
                          <a:avLst/>
                        </a:prstGeom>
                        <a:solidFill>
                          <a:schemeClr val="lt1"/>
                        </a:solidFill>
                        <a:ln w="6350">
                          <a:solidFill>
                            <a:prstClr val="black"/>
                          </a:solidFill>
                        </a:ln>
                      </wps:spPr>
                      <wps:txbx>
                        <w:txbxContent>
                          <w:p w14:paraId="79528338" w14:textId="66D2AE36" w:rsidR="00996AFE" w:rsidRPr="00521BD0" w:rsidRDefault="00996AFE" w:rsidP="00996AFE">
                            <w:pPr>
                              <w:pStyle w:val="B2"/>
                              <w:spacing w:after="120"/>
                              <w:ind w:left="284"/>
                              <w:rPr>
                                <w:b/>
                                <w:bCs/>
                                <w:sz w:val="18"/>
                                <w:szCs w:val="18"/>
                                <w:u w:val="single"/>
                              </w:rPr>
                            </w:pPr>
                            <w:r w:rsidRPr="00521BD0">
                              <w:rPr>
                                <w:b/>
                                <w:bCs/>
                                <w:sz w:val="18"/>
                                <w:szCs w:val="18"/>
                                <w:u w:val="single"/>
                              </w:rPr>
                              <w:t>From Section 5.3.5.3 of TS 38.331:</w:t>
                            </w:r>
                          </w:p>
                          <w:p w14:paraId="3B6A349D" w14:textId="7C9849C2" w:rsidR="00996AFE" w:rsidRDefault="00996AFE" w:rsidP="00996AFE">
                            <w:pPr>
                              <w:pStyle w:val="B2"/>
                              <w:spacing w:after="120"/>
                              <w:rPr>
                                <w:iCs/>
                                <w:sz w:val="18"/>
                                <w:szCs w:val="18"/>
                              </w:rPr>
                            </w:pPr>
                            <w:r w:rsidRPr="00996AFE">
                              <w:rPr>
                                <w:sz w:val="18"/>
                                <w:szCs w:val="18"/>
                              </w:rPr>
                              <w:t>2&gt;</w:t>
                            </w:r>
                            <w:r w:rsidRPr="00996AFE">
                              <w:rPr>
                                <w:sz w:val="18"/>
                                <w:szCs w:val="18"/>
                              </w:rPr>
                              <w:tab/>
                              <w:t xml:space="preserve">if </w:t>
                            </w:r>
                            <w:r w:rsidRPr="00996AFE">
                              <w:rPr>
                                <w:i/>
                                <w:sz w:val="18"/>
                                <w:szCs w:val="18"/>
                              </w:rPr>
                              <w:t>reconfigurationWithSync</w:t>
                            </w:r>
                            <w:r w:rsidRPr="00996AFE">
                              <w:rPr>
                                <w:sz w:val="18"/>
                                <w:szCs w:val="18"/>
                              </w:rPr>
                              <w:t xml:space="preserve"> was included in </w:t>
                            </w:r>
                            <w:r w:rsidRPr="00996AFE">
                              <w:rPr>
                                <w:i/>
                                <w:sz w:val="18"/>
                                <w:szCs w:val="18"/>
                              </w:rPr>
                              <w:t xml:space="preserve">masterCellGroup </w:t>
                            </w:r>
                            <w:r w:rsidRPr="00996AFE">
                              <w:rPr>
                                <w:sz w:val="18"/>
                                <w:szCs w:val="18"/>
                              </w:rPr>
                              <w:t>or</w:t>
                            </w:r>
                            <w:r w:rsidRPr="00996AFE">
                              <w:rPr>
                                <w:i/>
                                <w:sz w:val="18"/>
                                <w:szCs w:val="18"/>
                              </w:rPr>
                              <w:t xml:space="preserve"> secondaryCellGroup</w:t>
                            </w:r>
                            <w:r w:rsidRPr="00996AFE">
                              <w:rPr>
                                <w:iCs/>
                                <w:sz w:val="18"/>
                                <w:szCs w:val="18"/>
                              </w:rPr>
                              <w:t>:</w:t>
                            </w:r>
                          </w:p>
                          <w:p w14:paraId="24B991E7" w14:textId="3AC9EC4B" w:rsidR="00521BD0" w:rsidRPr="00996AFE" w:rsidRDefault="00521BD0" w:rsidP="00996AFE">
                            <w:pPr>
                              <w:pStyle w:val="B2"/>
                              <w:spacing w:after="120"/>
                              <w:rPr>
                                <w:color w:val="auto"/>
                                <w:sz w:val="18"/>
                                <w:szCs w:val="18"/>
                                <w:lang w:val="en-CN" w:eastAsia="zh-CN"/>
                              </w:rPr>
                            </w:pPr>
                            <w:r w:rsidRPr="00521BD0">
                              <w:rPr>
                                <w:iCs/>
                                <w:sz w:val="18"/>
                                <w:szCs w:val="18"/>
                                <w:highlight w:val="cyan"/>
                              </w:rPr>
                              <w:t>omit unrelated part</w:t>
                            </w:r>
                          </w:p>
                          <w:p w14:paraId="747144F2" w14:textId="77777777" w:rsidR="00996AFE" w:rsidRPr="00996AFE" w:rsidRDefault="00996AFE" w:rsidP="00996AFE">
                            <w:pPr>
                              <w:pStyle w:val="B4"/>
                              <w:spacing w:after="120"/>
                              <w:rPr>
                                <w:color w:val="auto"/>
                                <w:sz w:val="18"/>
                                <w:szCs w:val="18"/>
                                <w:lang w:val="en-CN" w:eastAsia="zh-CN"/>
                              </w:rPr>
                            </w:pPr>
                            <w:r w:rsidRPr="00996AFE">
                              <w:rPr>
                                <w:sz w:val="18"/>
                                <w:szCs w:val="18"/>
                              </w:rPr>
                              <w:t>4&gt;</w:t>
                            </w:r>
                            <w:r w:rsidRPr="00996AFE">
                              <w:rPr>
                                <w:sz w:val="18"/>
                                <w:szCs w:val="18"/>
                              </w:rPr>
                              <w:tab/>
                              <w:t xml:space="preserve">if any application layer measurement report container has been received from upper layers for which the successful transmission of the </w:t>
                            </w:r>
                            <w:r w:rsidRPr="00996AFE">
                              <w:rPr>
                                <w:i/>
                                <w:iCs/>
                                <w:sz w:val="18"/>
                                <w:szCs w:val="18"/>
                              </w:rPr>
                              <w:t>MeasurementReportAppLayer</w:t>
                            </w:r>
                            <w:r w:rsidRPr="00996AFE">
                              <w:rPr>
                                <w:sz w:val="18"/>
                                <w:szCs w:val="18"/>
                              </w:rPr>
                              <w:t xml:space="preserve"> message or at least one segment of the message via SRB4 (if </w:t>
                            </w:r>
                            <w:r w:rsidRPr="00996AFE">
                              <w:rPr>
                                <w:i/>
                                <w:iCs/>
                                <w:sz w:val="18"/>
                                <w:szCs w:val="18"/>
                              </w:rPr>
                              <w:t>reconfigurationWithSync</w:t>
                            </w:r>
                            <w:r w:rsidRPr="00996AFE">
                              <w:rPr>
                                <w:sz w:val="18"/>
                                <w:szCs w:val="18"/>
                              </w:rPr>
                              <w:t xml:space="preserve"> was included in </w:t>
                            </w:r>
                            <w:r w:rsidRPr="00996AFE">
                              <w:rPr>
                                <w:i/>
                                <w:iCs/>
                                <w:sz w:val="18"/>
                                <w:szCs w:val="18"/>
                              </w:rPr>
                              <w:t>masterCellGroup</w:t>
                            </w:r>
                            <w:r w:rsidRPr="00996AFE">
                              <w:rPr>
                                <w:sz w:val="18"/>
                                <w:szCs w:val="18"/>
                              </w:rPr>
                              <w:t xml:space="preserve">) or SRB5 (if </w:t>
                            </w:r>
                            <w:r w:rsidRPr="00996AFE">
                              <w:rPr>
                                <w:i/>
                                <w:iCs/>
                                <w:sz w:val="18"/>
                                <w:szCs w:val="18"/>
                              </w:rPr>
                              <w:t>reconfigurationWithSync</w:t>
                            </w:r>
                            <w:r w:rsidRPr="00996AFE">
                              <w:rPr>
                                <w:sz w:val="18"/>
                                <w:szCs w:val="18"/>
                              </w:rPr>
                              <w:t xml:space="preserve"> was included in </w:t>
                            </w:r>
                            <w:r w:rsidRPr="00996AFE">
                              <w:rPr>
                                <w:i/>
                                <w:iCs/>
                                <w:sz w:val="18"/>
                                <w:szCs w:val="18"/>
                              </w:rPr>
                              <w:t>secondaryCellGroup</w:t>
                            </w:r>
                            <w:r w:rsidRPr="00996AFE">
                              <w:rPr>
                                <w:sz w:val="18"/>
                                <w:szCs w:val="18"/>
                              </w:rPr>
                              <w:t>) has not been confirmed by lower layers:</w:t>
                            </w:r>
                          </w:p>
                          <w:p w14:paraId="386EF6EB" w14:textId="77777777" w:rsidR="00996AFE" w:rsidRPr="00996AFE" w:rsidRDefault="00996AFE" w:rsidP="00996AFE">
                            <w:pPr>
                              <w:pStyle w:val="B5"/>
                              <w:spacing w:after="120"/>
                              <w:rPr>
                                <w:sz w:val="18"/>
                                <w:szCs w:val="18"/>
                              </w:rPr>
                            </w:pPr>
                            <w:r w:rsidRPr="00996AFE">
                              <w:rPr>
                                <w:sz w:val="18"/>
                                <w:szCs w:val="18"/>
                              </w:rPr>
                              <w:t>5&gt;</w:t>
                            </w:r>
                            <w:r w:rsidRPr="00996AFE">
                              <w:rPr>
                                <w:sz w:val="18"/>
                                <w:szCs w:val="18"/>
                              </w:rPr>
                              <w:tab/>
                              <w:t xml:space="preserve">if RRC segmentation was used for the </w:t>
                            </w:r>
                            <w:r w:rsidRPr="00996AFE">
                              <w:rPr>
                                <w:i/>
                                <w:iCs/>
                                <w:sz w:val="18"/>
                                <w:szCs w:val="18"/>
                              </w:rPr>
                              <w:t>MeasurementReportAppLayer</w:t>
                            </w:r>
                            <w:r w:rsidRPr="00996AFE">
                              <w:rPr>
                                <w:sz w:val="18"/>
                                <w:szCs w:val="18"/>
                              </w:rPr>
                              <w:t xml:space="preserve"> message:</w:t>
                            </w:r>
                          </w:p>
                          <w:p w14:paraId="14036AB8" w14:textId="77777777" w:rsidR="00996AFE" w:rsidRPr="00996AFE" w:rsidRDefault="00996AFE" w:rsidP="00996AFE">
                            <w:pPr>
                              <w:pStyle w:val="B6"/>
                              <w:spacing w:before="0" w:beforeAutospacing="0" w:after="120"/>
                              <w:rPr>
                                <w:sz w:val="18"/>
                                <w:szCs w:val="18"/>
                              </w:rPr>
                            </w:pPr>
                            <w:r w:rsidRPr="00996AFE">
                              <w:rPr>
                                <w:sz w:val="18"/>
                                <w:szCs w:val="18"/>
                              </w:rPr>
                              <w:t>6&gt;</w:t>
                            </w:r>
                            <w:r w:rsidRPr="00996AFE">
                              <w:rPr>
                                <w:sz w:val="18"/>
                                <w:szCs w:val="18"/>
                              </w:rPr>
                              <w:tab/>
                              <w:t xml:space="preserve">if RRC segmentation is enabled based on the field </w:t>
                            </w:r>
                            <w:r w:rsidRPr="00996AFE">
                              <w:rPr>
                                <w:i/>
                                <w:iCs/>
                                <w:sz w:val="18"/>
                                <w:szCs w:val="18"/>
                              </w:rPr>
                              <w:t>rrc-SegAllowedSRB4</w:t>
                            </w:r>
                            <w:r w:rsidRPr="00996AFE">
                              <w:rPr>
                                <w:sz w:val="18"/>
                                <w:szCs w:val="18"/>
                              </w:rPr>
                              <w:t xml:space="preserve"> or </w:t>
                            </w:r>
                            <w:r w:rsidRPr="00996AFE">
                              <w:rPr>
                                <w:i/>
                                <w:iCs/>
                                <w:sz w:val="18"/>
                                <w:szCs w:val="18"/>
                              </w:rPr>
                              <w:t>rrc-SegAllowedSRB5</w:t>
                            </w:r>
                            <w:r w:rsidRPr="00996AFE">
                              <w:rPr>
                                <w:sz w:val="18"/>
                                <w:szCs w:val="18"/>
                              </w:rPr>
                              <w:t xml:space="preserve"> for the </w:t>
                            </w:r>
                            <w:r w:rsidRPr="00996AFE">
                              <w:rPr>
                                <w:i/>
                                <w:iCs/>
                                <w:sz w:val="18"/>
                                <w:szCs w:val="18"/>
                              </w:rPr>
                              <w:t>reportingSRB</w:t>
                            </w:r>
                            <w:r w:rsidRPr="00996AFE">
                              <w:rPr>
                                <w:sz w:val="18"/>
                                <w:szCs w:val="18"/>
                              </w:rPr>
                              <w:t xml:space="preserve"> (or SRB4 if </w:t>
                            </w:r>
                            <w:r w:rsidRPr="00996AFE">
                              <w:rPr>
                                <w:i/>
                                <w:iCs/>
                                <w:sz w:val="18"/>
                                <w:szCs w:val="18"/>
                              </w:rPr>
                              <w:t>reportingSRB</w:t>
                            </w:r>
                            <w:r w:rsidRPr="00996AFE">
                              <w:rPr>
                                <w:sz w:val="18"/>
                                <w:szCs w:val="18"/>
                              </w:rPr>
                              <w:t xml:space="preserve"> is not configured):</w:t>
                            </w:r>
                          </w:p>
                          <w:p w14:paraId="6221C40C" w14:textId="77777777" w:rsidR="00996AFE" w:rsidRPr="00996AFE" w:rsidRDefault="00996AFE" w:rsidP="00996AFE">
                            <w:pPr>
                              <w:pStyle w:val="B7"/>
                              <w:spacing w:before="0" w:beforeAutospacing="0" w:after="120"/>
                              <w:rPr>
                                <w:sz w:val="18"/>
                                <w:szCs w:val="18"/>
                              </w:rPr>
                            </w:pPr>
                            <w:r w:rsidRPr="00996AFE">
                              <w:rPr>
                                <w:sz w:val="18"/>
                                <w:szCs w:val="18"/>
                              </w:rPr>
                              <w:t>7&gt;</w:t>
                            </w:r>
                            <w:r w:rsidRPr="00996AFE">
                              <w:rPr>
                                <w:sz w:val="18"/>
                                <w:szCs w:val="18"/>
                              </w:rPr>
                              <w:tab/>
                            </w:r>
                            <w:r w:rsidRPr="002A0F20">
                              <w:rPr>
                                <w:sz w:val="18"/>
                                <w:szCs w:val="18"/>
                                <w:highlight w:val="yellow"/>
                              </w:rPr>
                              <w:t xml:space="preserve">re-submit </w:t>
                            </w:r>
                            <w:r w:rsidRPr="005C576B">
                              <w:rPr>
                                <w:b/>
                                <w:bCs/>
                                <w:sz w:val="18"/>
                                <w:szCs w:val="18"/>
                                <w:highlight w:val="yellow"/>
                              </w:rPr>
                              <w:t>all</w:t>
                            </w:r>
                            <w:r w:rsidRPr="002A0F20">
                              <w:rPr>
                                <w:sz w:val="18"/>
                                <w:szCs w:val="18"/>
                                <w:highlight w:val="yellow"/>
                              </w:rPr>
                              <w:t xml:space="preserve"> segments</w:t>
                            </w:r>
                            <w:r w:rsidRPr="00996AFE">
                              <w:rPr>
                                <w:sz w:val="18"/>
                                <w:szCs w:val="18"/>
                              </w:rPr>
                              <w:t xml:space="preserve"> of the </w:t>
                            </w:r>
                            <w:r w:rsidRPr="00996AFE">
                              <w:rPr>
                                <w:i/>
                                <w:sz w:val="18"/>
                                <w:szCs w:val="18"/>
                              </w:rPr>
                              <w:t>MeasurementReportAppLayer</w:t>
                            </w:r>
                            <w:r w:rsidRPr="00996AFE">
                              <w:rPr>
                                <w:sz w:val="18"/>
                                <w:szCs w:val="18"/>
                              </w:rPr>
                              <w:t xml:space="preserve"> message to lower layers for transmission via the </w:t>
                            </w:r>
                            <w:r w:rsidRPr="00996AFE">
                              <w:rPr>
                                <w:i/>
                                <w:iCs/>
                                <w:sz w:val="18"/>
                                <w:szCs w:val="18"/>
                              </w:rPr>
                              <w:t>reportingSRB</w:t>
                            </w:r>
                            <w:r w:rsidRPr="00996AFE">
                              <w:rPr>
                                <w:sz w:val="18"/>
                                <w:szCs w:val="18"/>
                              </w:rPr>
                              <w:t xml:space="preserve"> (or SRB4 if </w:t>
                            </w:r>
                            <w:r w:rsidRPr="00996AFE">
                              <w:rPr>
                                <w:i/>
                                <w:iCs/>
                                <w:sz w:val="18"/>
                                <w:szCs w:val="18"/>
                              </w:rPr>
                              <w:t>reportingSRB</w:t>
                            </w:r>
                            <w:r w:rsidRPr="00996AFE">
                              <w:rPr>
                                <w:sz w:val="18"/>
                                <w:szCs w:val="18"/>
                              </w:rPr>
                              <w:t xml:space="preserve"> is not configured);</w:t>
                            </w:r>
                          </w:p>
                          <w:p w14:paraId="27117DFD" w14:textId="364BC3CD" w:rsidR="00996AFE" w:rsidRPr="00521BD0" w:rsidRDefault="00521BD0" w:rsidP="00521BD0">
                            <w:pPr>
                              <w:pStyle w:val="B2"/>
                              <w:spacing w:after="120"/>
                              <w:rPr>
                                <w:color w:val="auto"/>
                                <w:sz w:val="18"/>
                                <w:szCs w:val="18"/>
                                <w:lang w:val="en-CN" w:eastAsia="zh-CN"/>
                              </w:rPr>
                            </w:pPr>
                            <w:r w:rsidRPr="00521BD0">
                              <w:rPr>
                                <w:iCs/>
                                <w:sz w:val="18"/>
                                <w:szCs w:val="18"/>
                                <w:highlight w:val="cyan"/>
                              </w:rPr>
                              <w:t>omit unrelated part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A28E6" id="Text Box 3" o:spid="_x0000_s1028" type="#_x0000_t202" style="position:absolute;margin-left:1.7pt;margin-top:18.15pt;width:492.35pt;height:18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" fillcolor="white [3201]" strokeweight=".5pt">
                <v:textbox>
                  <w:txbxContent>
                    <w:p w14:paraId="79528338" w14:textId="66D2AE36" w:rsidR="00996AFE" w:rsidRPr="00521BD0" w:rsidRDefault="00996AFE" w:rsidP="00996AFE">
                      <w:pPr>
                        <w:pStyle w:val="B2"/>
                        <w:spacing w:after="120"/>
                        <w:ind w:left="284"/>
                        <w:rPr>
                          <w:b/>
                          <w:bCs/>
                          <w:sz w:val="18"/>
                          <w:szCs w:val="18"/>
                          <w:u w:val="single"/>
                        </w:rPr>
                      </w:pPr>
                      <w:r w:rsidRPr="00521BD0">
                        <w:rPr>
                          <w:b/>
                          <w:bCs/>
                          <w:sz w:val="18"/>
                          <w:szCs w:val="18"/>
                          <w:u w:val="single"/>
                        </w:rPr>
                        <w:t>From Section 5.3.5.3 of TS 38.331:</w:t>
                      </w:r>
                    </w:p>
                    <w:p w14:paraId="3B6A349D" w14:textId="7C9849C2" w:rsidR="00996AFE" w:rsidRDefault="00996AFE" w:rsidP="00996AFE">
                      <w:pPr>
                        <w:pStyle w:val="B2"/>
                        <w:spacing w:after="120"/>
                        <w:rPr>
                          <w:iCs/>
                          <w:sz w:val="18"/>
                          <w:szCs w:val="18"/>
                        </w:rPr>
                      </w:pPr>
                      <w:r w:rsidRPr="00996AFE">
                        <w:rPr>
                          <w:sz w:val="18"/>
                          <w:szCs w:val="18"/>
                        </w:rPr>
                        <w:t>2&gt;</w:t>
                      </w:r>
                      <w:r w:rsidRPr="00996AFE">
                        <w:rPr>
                          <w:sz w:val="18"/>
                          <w:szCs w:val="18"/>
                        </w:rPr>
                        <w:tab/>
                        <w:t xml:space="preserve">if </w:t>
                      </w:r>
                      <w:proofErr w:type="spellStart"/>
                      <w:r w:rsidRPr="00996AFE">
                        <w:rPr>
                          <w:i/>
                          <w:sz w:val="18"/>
                          <w:szCs w:val="18"/>
                        </w:rPr>
                        <w:t>reconfigurationWithSync</w:t>
                      </w:r>
                      <w:proofErr w:type="spellEnd"/>
                      <w:r w:rsidRPr="00996AFE">
                        <w:rPr>
                          <w:sz w:val="18"/>
                          <w:szCs w:val="18"/>
                        </w:rPr>
                        <w:t xml:space="preserve"> was included in </w:t>
                      </w:r>
                      <w:proofErr w:type="spellStart"/>
                      <w:r w:rsidRPr="00996AFE">
                        <w:rPr>
                          <w:i/>
                          <w:sz w:val="18"/>
                          <w:szCs w:val="18"/>
                        </w:rPr>
                        <w:t>masterCellGroup</w:t>
                      </w:r>
                      <w:proofErr w:type="spellEnd"/>
                      <w:r w:rsidRPr="00996AFE">
                        <w:rPr>
                          <w:i/>
                          <w:sz w:val="18"/>
                          <w:szCs w:val="18"/>
                        </w:rPr>
                        <w:t xml:space="preserve"> </w:t>
                      </w:r>
                      <w:r w:rsidRPr="00996AFE">
                        <w:rPr>
                          <w:sz w:val="18"/>
                          <w:szCs w:val="18"/>
                        </w:rPr>
                        <w:t>or</w:t>
                      </w:r>
                      <w:r w:rsidRPr="00996AFE">
                        <w:rPr>
                          <w:i/>
                          <w:sz w:val="18"/>
                          <w:szCs w:val="18"/>
                        </w:rPr>
                        <w:t xml:space="preserve"> </w:t>
                      </w:r>
                      <w:proofErr w:type="spellStart"/>
                      <w:r w:rsidRPr="00996AFE">
                        <w:rPr>
                          <w:i/>
                          <w:sz w:val="18"/>
                          <w:szCs w:val="18"/>
                        </w:rPr>
                        <w:t>secondaryCellGroup</w:t>
                      </w:r>
                      <w:proofErr w:type="spellEnd"/>
                      <w:r w:rsidRPr="00996AFE">
                        <w:rPr>
                          <w:iCs/>
                          <w:sz w:val="18"/>
                          <w:szCs w:val="18"/>
                        </w:rPr>
                        <w:t>:</w:t>
                      </w:r>
                    </w:p>
                    <w:p w14:paraId="24B991E7" w14:textId="3AC9EC4B" w:rsidR="00521BD0" w:rsidRPr="00996AFE" w:rsidRDefault="00521BD0" w:rsidP="00996AFE">
                      <w:pPr>
                        <w:pStyle w:val="B2"/>
                        <w:spacing w:after="120"/>
                        <w:rPr>
                          <w:color w:val="auto"/>
                          <w:sz w:val="18"/>
                          <w:szCs w:val="18"/>
                          <w:lang w:val="en-CN" w:eastAsia="zh-CN"/>
                        </w:rPr>
                      </w:pPr>
                      <w:r w:rsidRPr="00521BD0">
                        <w:rPr>
                          <w:iCs/>
                          <w:sz w:val="18"/>
                          <w:szCs w:val="18"/>
                          <w:highlight w:val="cyan"/>
                        </w:rPr>
                        <w:t>omit unrelated part</w:t>
                      </w:r>
                    </w:p>
                    <w:p w14:paraId="747144F2" w14:textId="77777777" w:rsidR="00996AFE" w:rsidRPr="00996AFE" w:rsidRDefault="00996AFE" w:rsidP="00996AFE">
                      <w:pPr>
                        <w:pStyle w:val="B4"/>
                        <w:spacing w:after="120"/>
                        <w:rPr>
                          <w:color w:val="auto"/>
                          <w:sz w:val="18"/>
                          <w:szCs w:val="18"/>
                          <w:lang w:val="en-CN" w:eastAsia="zh-CN"/>
                        </w:rPr>
                      </w:pPr>
                      <w:r w:rsidRPr="00996AFE">
                        <w:rPr>
                          <w:sz w:val="18"/>
                          <w:szCs w:val="18"/>
                        </w:rPr>
                        <w:t>4&gt;</w:t>
                      </w:r>
                      <w:r w:rsidRPr="00996AFE">
                        <w:rPr>
                          <w:sz w:val="18"/>
                          <w:szCs w:val="18"/>
                        </w:rPr>
                        <w:tab/>
                        <w:t xml:space="preserve">if any application layer measurement report container has been received from upper layers for which the successful transmission of the </w:t>
                      </w:r>
                      <w:proofErr w:type="spellStart"/>
                      <w:r w:rsidRPr="00996AFE">
                        <w:rPr>
                          <w:i/>
                          <w:iCs/>
                          <w:sz w:val="18"/>
                          <w:szCs w:val="18"/>
                        </w:rPr>
                        <w:t>MeasurementReportAppLayer</w:t>
                      </w:r>
                      <w:proofErr w:type="spellEnd"/>
                      <w:r w:rsidRPr="00996AFE">
                        <w:rPr>
                          <w:sz w:val="18"/>
                          <w:szCs w:val="18"/>
                        </w:rPr>
                        <w:t xml:space="preserve"> message or at least one segment of the message via SRB4 (if </w:t>
                      </w:r>
                      <w:proofErr w:type="spellStart"/>
                      <w:r w:rsidRPr="00996AFE">
                        <w:rPr>
                          <w:i/>
                          <w:iCs/>
                          <w:sz w:val="18"/>
                          <w:szCs w:val="18"/>
                        </w:rPr>
                        <w:t>reconfigurationWithSync</w:t>
                      </w:r>
                      <w:proofErr w:type="spellEnd"/>
                      <w:r w:rsidRPr="00996AFE">
                        <w:rPr>
                          <w:sz w:val="18"/>
                          <w:szCs w:val="18"/>
                        </w:rPr>
                        <w:t xml:space="preserve"> was included in </w:t>
                      </w:r>
                      <w:proofErr w:type="spellStart"/>
                      <w:r w:rsidRPr="00996AFE">
                        <w:rPr>
                          <w:i/>
                          <w:iCs/>
                          <w:sz w:val="18"/>
                          <w:szCs w:val="18"/>
                        </w:rPr>
                        <w:t>masterCellGroup</w:t>
                      </w:r>
                      <w:proofErr w:type="spellEnd"/>
                      <w:r w:rsidRPr="00996AFE">
                        <w:rPr>
                          <w:sz w:val="18"/>
                          <w:szCs w:val="18"/>
                        </w:rPr>
                        <w:t xml:space="preserve">) or SRB5 (if </w:t>
                      </w:r>
                      <w:proofErr w:type="spellStart"/>
                      <w:r w:rsidRPr="00996AFE">
                        <w:rPr>
                          <w:i/>
                          <w:iCs/>
                          <w:sz w:val="18"/>
                          <w:szCs w:val="18"/>
                        </w:rPr>
                        <w:t>reconfigurationWithSync</w:t>
                      </w:r>
                      <w:proofErr w:type="spellEnd"/>
                      <w:r w:rsidRPr="00996AFE">
                        <w:rPr>
                          <w:sz w:val="18"/>
                          <w:szCs w:val="18"/>
                        </w:rPr>
                        <w:t xml:space="preserve"> was included in </w:t>
                      </w:r>
                      <w:proofErr w:type="spellStart"/>
                      <w:r w:rsidRPr="00996AFE">
                        <w:rPr>
                          <w:i/>
                          <w:iCs/>
                          <w:sz w:val="18"/>
                          <w:szCs w:val="18"/>
                        </w:rPr>
                        <w:t>secondaryCellGroup</w:t>
                      </w:r>
                      <w:proofErr w:type="spellEnd"/>
                      <w:r w:rsidRPr="00996AFE">
                        <w:rPr>
                          <w:sz w:val="18"/>
                          <w:szCs w:val="18"/>
                        </w:rPr>
                        <w:t>) has not been confirmed by lower layers:</w:t>
                      </w:r>
                    </w:p>
                    <w:p w14:paraId="386EF6EB" w14:textId="77777777" w:rsidR="00996AFE" w:rsidRPr="00996AFE" w:rsidRDefault="00996AFE" w:rsidP="00996AFE">
                      <w:pPr>
                        <w:pStyle w:val="B5"/>
                        <w:spacing w:after="120"/>
                        <w:rPr>
                          <w:sz w:val="18"/>
                          <w:szCs w:val="18"/>
                        </w:rPr>
                      </w:pPr>
                      <w:r w:rsidRPr="00996AFE">
                        <w:rPr>
                          <w:sz w:val="18"/>
                          <w:szCs w:val="18"/>
                        </w:rPr>
                        <w:t>5&gt;</w:t>
                      </w:r>
                      <w:r w:rsidRPr="00996AFE">
                        <w:rPr>
                          <w:sz w:val="18"/>
                          <w:szCs w:val="18"/>
                        </w:rPr>
                        <w:tab/>
                        <w:t xml:space="preserve">if RRC segmentation was used for the </w:t>
                      </w:r>
                      <w:proofErr w:type="spellStart"/>
                      <w:r w:rsidRPr="00996AFE">
                        <w:rPr>
                          <w:i/>
                          <w:iCs/>
                          <w:sz w:val="18"/>
                          <w:szCs w:val="18"/>
                        </w:rPr>
                        <w:t>MeasurementReportAppLayer</w:t>
                      </w:r>
                      <w:proofErr w:type="spellEnd"/>
                      <w:r w:rsidRPr="00996AFE">
                        <w:rPr>
                          <w:sz w:val="18"/>
                          <w:szCs w:val="18"/>
                        </w:rPr>
                        <w:t xml:space="preserve"> message:</w:t>
                      </w:r>
                    </w:p>
                    <w:p w14:paraId="14036AB8" w14:textId="77777777" w:rsidR="00996AFE" w:rsidRPr="00996AFE" w:rsidRDefault="00996AFE" w:rsidP="00996AFE">
                      <w:pPr>
                        <w:pStyle w:val="B6"/>
                        <w:spacing w:before="0" w:beforeAutospacing="0" w:after="120"/>
                        <w:rPr>
                          <w:sz w:val="18"/>
                          <w:szCs w:val="18"/>
                        </w:rPr>
                      </w:pPr>
                      <w:r w:rsidRPr="00996AFE">
                        <w:rPr>
                          <w:sz w:val="18"/>
                          <w:szCs w:val="18"/>
                        </w:rPr>
                        <w:t>6&gt;</w:t>
                      </w:r>
                      <w:r w:rsidRPr="00996AFE">
                        <w:rPr>
                          <w:sz w:val="18"/>
                          <w:szCs w:val="18"/>
                        </w:rPr>
                        <w:tab/>
                        <w:t xml:space="preserve">if RRC segmentation is enabled based on the field </w:t>
                      </w:r>
                      <w:r w:rsidRPr="00996AFE">
                        <w:rPr>
                          <w:i/>
                          <w:iCs/>
                          <w:sz w:val="18"/>
                          <w:szCs w:val="18"/>
                        </w:rPr>
                        <w:t>rrc-SegAllowedSRB4</w:t>
                      </w:r>
                      <w:r w:rsidRPr="00996AFE">
                        <w:rPr>
                          <w:sz w:val="18"/>
                          <w:szCs w:val="18"/>
                        </w:rPr>
                        <w:t xml:space="preserve"> or </w:t>
                      </w:r>
                      <w:r w:rsidRPr="00996AFE">
                        <w:rPr>
                          <w:i/>
                          <w:iCs/>
                          <w:sz w:val="18"/>
                          <w:szCs w:val="18"/>
                        </w:rPr>
                        <w:t>rrc-SegAllowedSRB5</w:t>
                      </w:r>
                      <w:r w:rsidRPr="00996AFE">
                        <w:rPr>
                          <w:sz w:val="18"/>
                          <w:szCs w:val="18"/>
                        </w:rPr>
                        <w:t xml:space="preserve"> for the </w:t>
                      </w:r>
                      <w:r w:rsidRPr="00996AFE">
                        <w:rPr>
                          <w:i/>
                          <w:iCs/>
                          <w:sz w:val="18"/>
                          <w:szCs w:val="18"/>
                        </w:rPr>
                        <w:t>reportingSRB</w:t>
                      </w:r>
                      <w:r w:rsidRPr="00996AFE">
                        <w:rPr>
                          <w:sz w:val="18"/>
                          <w:szCs w:val="18"/>
                        </w:rPr>
                        <w:t xml:space="preserve"> (or SRB4 if </w:t>
                      </w:r>
                      <w:r w:rsidRPr="00996AFE">
                        <w:rPr>
                          <w:i/>
                          <w:iCs/>
                          <w:sz w:val="18"/>
                          <w:szCs w:val="18"/>
                        </w:rPr>
                        <w:t>reportingSRB</w:t>
                      </w:r>
                      <w:r w:rsidRPr="00996AFE">
                        <w:rPr>
                          <w:sz w:val="18"/>
                          <w:szCs w:val="18"/>
                        </w:rPr>
                        <w:t xml:space="preserve"> is not configured):</w:t>
                      </w:r>
                    </w:p>
                    <w:p w14:paraId="6221C40C" w14:textId="77777777" w:rsidR="00996AFE" w:rsidRPr="00996AFE" w:rsidRDefault="00996AFE" w:rsidP="00996AFE">
                      <w:pPr>
                        <w:pStyle w:val="B7"/>
                        <w:spacing w:before="0" w:beforeAutospacing="0" w:after="120"/>
                        <w:rPr>
                          <w:sz w:val="18"/>
                          <w:szCs w:val="18"/>
                        </w:rPr>
                      </w:pPr>
                      <w:r w:rsidRPr="00996AFE">
                        <w:rPr>
                          <w:sz w:val="18"/>
                          <w:szCs w:val="18"/>
                        </w:rPr>
                        <w:t>7&gt;</w:t>
                      </w:r>
                      <w:r w:rsidRPr="00996AFE">
                        <w:rPr>
                          <w:sz w:val="18"/>
                          <w:szCs w:val="18"/>
                        </w:rPr>
                        <w:tab/>
                      </w:r>
                      <w:r w:rsidRPr="002A0F20">
                        <w:rPr>
                          <w:sz w:val="18"/>
                          <w:szCs w:val="18"/>
                          <w:highlight w:val="yellow"/>
                        </w:rPr>
                        <w:t xml:space="preserve">re-submit </w:t>
                      </w:r>
                      <w:r w:rsidRPr="005C576B">
                        <w:rPr>
                          <w:b/>
                          <w:bCs/>
                          <w:sz w:val="18"/>
                          <w:szCs w:val="18"/>
                          <w:highlight w:val="yellow"/>
                        </w:rPr>
                        <w:t>all</w:t>
                      </w:r>
                      <w:r w:rsidRPr="002A0F20">
                        <w:rPr>
                          <w:sz w:val="18"/>
                          <w:szCs w:val="18"/>
                          <w:highlight w:val="yellow"/>
                        </w:rPr>
                        <w:t xml:space="preserve"> segments</w:t>
                      </w:r>
                      <w:r w:rsidRPr="00996AFE">
                        <w:rPr>
                          <w:sz w:val="18"/>
                          <w:szCs w:val="18"/>
                        </w:rPr>
                        <w:t xml:space="preserve"> of the </w:t>
                      </w:r>
                      <w:r w:rsidRPr="00996AFE">
                        <w:rPr>
                          <w:i/>
                          <w:sz w:val="18"/>
                          <w:szCs w:val="18"/>
                        </w:rPr>
                        <w:t>MeasurementReportAppLayer</w:t>
                      </w:r>
                      <w:r w:rsidRPr="00996AFE">
                        <w:rPr>
                          <w:sz w:val="18"/>
                          <w:szCs w:val="18"/>
                        </w:rPr>
                        <w:t xml:space="preserve"> message to lower layers for transmission via the </w:t>
                      </w:r>
                      <w:r w:rsidRPr="00996AFE">
                        <w:rPr>
                          <w:i/>
                          <w:iCs/>
                          <w:sz w:val="18"/>
                          <w:szCs w:val="18"/>
                        </w:rPr>
                        <w:t>reportingSRB</w:t>
                      </w:r>
                      <w:r w:rsidRPr="00996AFE">
                        <w:rPr>
                          <w:sz w:val="18"/>
                          <w:szCs w:val="18"/>
                        </w:rPr>
                        <w:t xml:space="preserve"> (or SRB4 if </w:t>
                      </w:r>
                      <w:r w:rsidRPr="00996AFE">
                        <w:rPr>
                          <w:i/>
                          <w:iCs/>
                          <w:sz w:val="18"/>
                          <w:szCs w:val="18"/>
                        </w:rPr>
                        <w:t>reportingSRB</w:t>
                      </w:r>
                      <w:r w:rsidRPr="00996AFE">
                        <w:rPr>
                          <w:sz w:val="18"/>
                          <w:szCs w:val="18"/>
                        </w:rPr>
                        <w:t xml:space="preserve"> is not configured);</w:t>
                      </w:r>
                    </w:p>
                    <w:p w14:paraId="27117DFD" w14:textId="364BC3CD" w:rsidR="00996AFE" w:rsidRPr="00521BD0" w:rsidRDefault="00521BD0" w:rsidP="00521BD0">
                      <w:pPr>
                        <w:pStyle w:val="B2"/>
                        <w:spacing w:after="120"/>
                        <w:rPr>
                          <w:color w:val="auto"/>
                          <w:sz w:val="18"/>
                          <w:szCs w:val="18"/>
                          <w:lang w:val="en-CN" w:eastAsia="zh-CN"/>
                        </w:rPr>
                      </w:pPr>
                      <w:r w:rsidRPr="00521BD0">
                        <w:rPr>
                          <w:iCs/>
                          <w:sz w:val="18"/>
                          <w:szCs w:val="18"/>
                          <w:highlight w:val="cyan"/>
                        </w:rPr>
                        <w:t>omit unrelated part</w:t>
                      </w:r>
                    </w:p>
                  </w:txbxContent>
                </v:textbox>
                <w10:wrap type="topAndBottom"/>
              </v:shape>
            </w:pict>
          </mc:Fallback>
        </mc:AlternateContent>
      </w:r>
      <w:r w:rsidR="00456EFD">
        <w:t xml:space="preserve">Meanwhile, </w:t>
      </w:r>
      <w:r w:rsidR="00DF4D31">
        <w:t>RRC segment</w:t>
      </w:r>
      <w:r w:rsidR="00456EFD">
        <w:t xml:space="preserve"> continuity </w:t>
      </w:r>
      <w:r w:rsidR="00DF4D31">
        <w:t>during handover</w:t>
      </w:r>
      <w:r w:rsidR="00456EFD">
        <w:t xml:space="preserve"> </w:t>
      </w:r>
      <w:r w:rsidR="00DF4D31">
        <w:t>is not supported in legacy RRC</w:t>
      </w:r>
      <w:r w:rsidR="00A851AB">
        <w:t xml:space="preserve"> [</w:t>
      </w:r>
      <w:r w:rsidR="00E965DF">
        <w:t>6</w:t>
      </w:r>
      <w:r w:rsidR="00A851AB">
        <w:t>]</w:t>
      </w:r>
      <w:r w:rsidR="00917803">
        <w:t>.</w:t>
      </w:r>
    </w:p>
    <w:p w14:paraId="668569CA" w14:textId="3F2C09E5" w:rsidR="00CC0051" w:rsidRDefault="009530B9" w:rsidP="00415908">
      <w:pPr>
        <w:spacing w:before="180"/>
        <w:rPr>
          <w:rFonts w:eastAsiaTheme="minorEastAsia"/>
          <w:lang w:eastAsia="zh-CN"/>
        </w:rPr>
      </w:pPr>
      <w:r>
        <w:t>Thus</w:t>
      </w:r>
      <w:r w:rsidR="00415908">
        <w:t xml:space="preserve">, </w:t>
      </w:r>
      <w:r w:rsidR="00CC0051">
        <w:t xml:space="preserve">we </w:t>
      </w:r>
      <w:r w:rsidR="00A11703">
        <w:t xml:space="preserve">think </w:t>
      </w:r>
      <w:r w:rsidR="00CC0051">
        <w:t>service continuity requirement can</w:t>
      </w:r>
      <w:r>
        <w:t>’t</w:t>
      </w:r>
      <w:r w:rsidR="00CC0051">
        <w:t xml:space="preserve"> be satisfied</w:t>
      </w:r>
      <w:r w:rsidR="00CA3DF6">
        <w:t>,</w:t>
      </w:r>
      <w:r w:rsidR="00CC0051">
        <w:t xml:space="preserve"> </w:t>
      </w:r>
      <w:r w:rsidR="00CA3DF6">
        <w:t xml:space="preserve">especially </w:t>
      </w:r>
      <w:r w:rsidR="00CC0051">
        <w:t xml:space="preserve">if parameter/dataset have </w:t>
      </w:r>
      <w:r w:rsidR="00114A97">
        <w:t xml:space="preserve">a huge number of </w:t>
      </w:r>
      <w:r w:rsidR="00CC0051">
        <w:rPr>
          <w:rFonts w:eastAsiaTheme="minorEastAsia"/>
          <w:lang w:eastAsia="zh-CN"/>
        </w:rPr>
        <w:t xml:space="preserve">1288 RRC segments. </w:t>
      </w:r>
    </w:p>
    <w:p w14:paraId="23BA5AEF" w14:textId="7AFC0C0E" w:rsidR="00CC0051" w:rsidRDefault="00CC0051" w:rsidP="004566BE">
      <w:pPr>
        <w:spacing w:after="120"/>
        <w:rPr>
          <w:b/>
          <w:bCs/>
          <w:lang w:val="en-GB"/>
        </w:rPr>
      </w:pPr>
      <w:r w:rsidRPr="00F65792">
        <w:rPr>
          <w:b/>
          <w:bCs/>
          <w:lang w:val="en-GB"/>
        </w:rPr>
        <w:t xml:space="preserve">Observation 3: </w:t>
      </w:r>
      <w:r w:rsidRPr="00CC0051">
        <w:rPr>
          <w:b/>
          <w:bCs/>
          <w:lang w:val="en-GB"/>
        </w:rPr>
        <w:t>Enhanc</w:t>
      </w:r>
      <w:r w:rsidR="00E0523D">
        <w:rPr>
          <w:b/>
          <w:bCs/>
          <w:lang w:val="en-GB"/>
        </w:rPr>
        <w:t xml:space="preserve">ing </w:t>
      </w:r>
      <w:r w:rsidRPr="00CC0051">
        <w:rPr>
          <w:b/>
          <w:bCs/>
          <w:lang w:val="en-GB"/>
        </w:rPr>
        <w:t>existing hard RRC segmentation with 1000+ segments is not feasible in late 5G:</w:t>
      </w:r>
    </w:p>
    <w:p w14:paraId="13DF1A5A" w14:textId="0EA03601" w:rsidR="00CC0051" w:rsidRPr="006B4A22" w:rsidRDefault="00CC0051" w:rsidP="004566BE">
      <w:pPr>
        <w:pStyle w:val="ListParagraph"/>
        <w:numPr>
          <w:ilvl w:val="0"/>
          <w:numId w:val="111"/>
        </w:numPr>
        <w:spacing w:after="120"/>
        <w:ind w:firstLineChars="0"/>
        <w:rPr>
          <w:rStyle w:val="B1Char"/>
          <w:b/>
          <w:bCs/>
          <w:color w:val="auto"/>
          <w:lang w:val="en-US" w:eastAsia="en-US"/>
        </w:rPr>
      </w:pPr>
      <w:r w:rsidRPr="006B4A22">
        <w:rPr>
          <w:b/>
          <w:bCs/>
        </w:rPr>
        <w:t xml:space="preserve">It requires the UE to have </w:t>
      </w:r>
      <w:r w:rsidRPr="006B4A22">
        <w:rPr>
          <w:rFonts w:eastAsiaTheme="minorEastAsia"/>
          <w:b/>
          <w:bCs/>
          <w:lang w:eastAsia="zh-CN"/>
        </w:rPr>
        <w:t>large RRC buffer (e.g. 11.6 MB)</w:t>
      </w:r>
      <w:r w:rsidR="006B4A22" w:rsidRPr="006B4A22">
        <w:rPr>
          <w:rFonts w:eastAsiaTheme="minorEastAsia"/>
          <w:b/>
          <w:bCs/>
          <w:lang w:eastAsia="zh-CN"/>
        </w:rPr>
        <w:t>.</w:t>
      </w:r>
      <w:r w:rsidRPr="006B4A22">
        <w:rPr>
          <w:rFonts w:eastAsiaTheme="minorEastAsia"/>
          <w:b/>
          <w:bCs/>
          <w:lang w:eastAsia="zh-CN"/>
        </w:rPr>
        <w:t xml:space="preserve"> </w:t>
      </w:r>
      <w:r w:rsidR="006B4A22" w:rsidRPr="006B4A22">
        <w:rPr>
          <w:rFonts w:eastAsiaTheme="minorEastAsia"/>
          <w:b/>
          <w:bCs/>
          <w:lang w:eastAsia="zh-CN"/>
        </w:rPr>
        <w:t>It</w:t>
      </w:r>
      <w:r w:rsidRPr="006B4A22">
        <w:rPr>
          <w:rFonts w:eastAsiaTheme="minorEastAsia"/>
          <w:b/>
          <w:bCs/>
          <w:lang w:eastAsia="zh-CN"/>
        </w:rPr>
        <w:t xml:space="preserve"> </w:t>
      </w:r>
      <w:r w:rsidR="006B4A22" w:rsidRPr="006B4A22">
        <w:rPr>
          <w:rFonts w:eastAsia="SimSun"/>
          <w:b/>
          <w:bCs/>
          <w:lang w:eastAsia="zh-CN"/>
        </w:rPr>
        <w:t xml:space="preserve">needs major re-design of the user plane hardware architecture and </w:t>
      </w:r>
      <w:r w:rsidR="006B4A22" w:rsidRPr="006B4A22">
        <w:rPr>
          <w:rStyle w:val="B1Char"/>
          <w:b/>
          <w:bCs/>
        </w:rPr>
        <w:t>significantly increase</w:t>
      </w:r>
      <w:r w:rsidR="006B4A22">
        <w:rPr>
          <w:rStyle w:val="B1Char"/>
          <w:b/>
          <w:bCs/>
        </w:rPr>
        <w:t>s</w:t>
      </w:r>
      <w:r w:rsidR="006B4A22" w:rsidRPr="006B4A22">
        <w:rPr>
          <w:rStyle w:val="B1Char"/>
          <w:b/>
          <w:bCs/>
        </w:rPr>
        <w:t xml:space="preserve"> UE cost because RRC buffer utilizes RAM memory.</w:t>
      </w:r>
    </w:p>
    <w:p w14:paraId="651DC01F" w14:textId="368B5413" w:rsidR="006B4A22" w:rsidRPr="00D959EA" w:rsidRDefault="0024453D" w:rsidP="00CC0051">
      <w:pPr>
        <w:pStyle w:val="ListParagraph"/>
        <w:numPr>
          <w:ilvl w:val="0"/>
          <w:numId w:val="111"/>
        </w:numPr>
        <w:ind w:firstLineChars="0"/>
        <w:rPr>
          <w:b/>
          <w:bCs/>
        </w:rPr>
      </w:pPr>
      <w:r w:rsidRPr="00D959EA">
        <w:rPr>
          <w:b/>
          <w:bCs/>
        </w:rPr>
        <w:t xml:space="preserve">Service continuity requirement can’t be satisfied for </w:t>
      </w:r>
      <w:r w:rsidRPr="00D959EA">
        <w:rPr>
          <w:rFonts w:eastAsiaTheme="minorEastAsia"/>
          <w:b/>
          <w:bCs/>
          <w:lang w:eastAsia="zh-CN"/>
        </w:rPr>
        <w:t>1000+ RRC segments</w:t>
      </w:r>
      <w:r w:rsidRPr="00D959EA">
        <w:rPr>
          <w:b/>
          <w:bCs/>
        </w:rPr>
        <w:t xml:space="preserve"> because RRC segment continuity during handover is not supported</w:t>
      </w:r>
      <w:r w:rsidR="00A667E6" w:rsidRPr="00D959EA">
        <w:rPr>
          <w:b/>
          <w:bCs/>
        </w:rPr>
        <w:t>.</w:t>
      </w:r>
    </w:p>
    <w:p w14:paraId="640A67F8" w14:textId="77777777" w:rsidR="00CD4C44" w:rsidRPr="00CD4C44" w:rsidRDefault="00CD4C44" w:rsidP="00CD4C44">
      <w:pPr>
        <w:rPr>
          <w:lang w:val="en-GB" w:eastAsia="zh-CN"/>
        </w:rPr>
      </w:pPr>
      <w:r w:rsidRPr="00CD4C44">
        <w:rPr>
          <w:lang w:val="en-GB" w:eastAsia="zh-CN"/>
        </w:rPr>
        <w:t>Thus, we propose:</w:t>
      </w:r>
    </w:p>
    <w:p w14:paraId="7F15D28A" w14:textId="0F72843F" w:rsidR="00996AFE" w:rsidRPr="00312D09" w:rsidRDefault="00CD4C44" w:rsidP="00316E41">
      <w:pPr>
        <w:rPr>
          <w:lang w:val="en-GB" w:eastAsia="zh-CN"/>
        </w:rPr>
      </w:pPr>
      <w:r w:rsidRPr="00CD4C44">
        <w:rPr>
          <w:b/>
          <w:bCs/>
        </w:rPr>
        <w:t xml:space="preserve">Proposal 3: RAN2 conclude </w:t>
      </w:r>
      <w:r>
        <w:rPr>
          <w:b/>
          <w:bCs/>
          <w:lang w:val="en-GB"/>
        </w:rPr>
        <w:t>that e</w:t>
      </w:r>
      <w:r w:rsidRPr="00CC0051">
        <w:rPr>
          <w:b/>
          <w:bCs/>
          <w:lang w:val="en-GB"/>
        </w:rPr>
        <w:t>nhanc</w:t>
      </w:r>
      <w:r>
        <w:rPr>
          <w:b/>
          <w:bCs/>
          <w:lang w:val="en-GB"/>
        </w:rPr>
        <w:t>ing</w:t>
      </w:r>
      <w:r w:rsidRPr="00CC0051">
        <w:rPr>
          <w:b/>
          <w:bCs/>
          <w:lang w:val="en-GB"/>
        </w:rPr>
        <w:t xml:space="preserve"> existing hard RRC segmentation with 1000+ segments is not feasible </w:t>
      </w:r>
      <w:r w:rsidRPr="00CD4C44">
        <w:rPr>
          <w:b/>
          <w:bCs/>
        </w:rPr>
        <w:t>for OTA solution 1a</w:t>
      </w:r>
      <w:r w:rsidR="007E3B50">
        <w:rPr>
          <w:b/>
          <w:bCs/>
        </w:rPr>
        <w:t xml:space="preserve"> because large RRC buffer</w:t>
      </w:r>
      <w:r w:rsidR="002F7FE0">
        <w:rPr>
          <w:b/>
          <w:bCs/>
        </w:rPr>
        <w:t xml:space="preserve"> </w:t>
      </w:r>
      <w:r w:rsidR="002F7FE0" w:rsidRPr="006B4A22">
        <w:rPr>
          <w:b/>
          <w:bCs/>
          <w:lang w:eastAsia="zh-CN"/>
        </w:rPr>
        <w:t xml:space="preserve">needs major re-design of the user plane hardware architecture and </w:t>
      </w:r>
      <w:r w:rsidR="002F7FE0" w:rsidRPr="006B4A22">
        <w:rPr>
          <w:rStyle w:val="B1Char"/>
          <w:b/>
          <w:bCs/>
        </w:rPr>
        <w:t>significantly increase</w:t>
      </w:r>
      <w:r w:rsidR="002F7FE0">
        <w:rPr>
          <w:rStyle w:val="B1Char"/>
          <w:b/>
          <w:bCs/>
        </w:rPr>
        <w:t>s</w:t>
      </w:r>
      <w:r w:rsidR="002F7FE0" w:rsidRPr="006B4A22">
        <w:rPr>
          <w:rStyle w:val="B1Char"/>
          <w:b/>
          <w:bCs/>
        </w:rPr>
        <w:t xml:space="preserve"> UE cost</w:t>
      </w:r>
      <w:r w:rsidR="000304AC">
        <w:rPr>
          <w:rStyle w:val="B1Char"/>
          <w:b/>
          <w:bCs/>
        </w:rPr>
        <w:t xml:space="preserve"> due to expensive RAM memory</w:t>
      </w:r>
      <w:r w:rsidRPr="00CD4C44">
        <w:rPr>
          <w:b/>
          <w:bCs/>
        </w:rPr>
        <w:t xml:space="preserve">. </w:t>
      </w:r>
    </w:p>
    <w:p w14:paraId="4986B5AF" w14:textId="324DFD05" w:rsidR="0079759B" w:rsidRPr="00F143EF" w:rsidRDefault="00FE0D3D" w:rsidP="00FE0D3D">
      <w:pPr>
        <w:pStyle w:val="Heading3"/>
        <w:rPr>
          <w:b/>
          <w:bCs/>
          <w:sz w:val="21"/>
          <w:szCs w:val="15"/>
          <w:lang w:val="en-US"/>
        </w:rPr>
      </w:pPr>
      <w:r w:rsidRPr="00F143EF">
        <w:rPr>
          <w:b/>
          <w:bCs/>
          <w:sz w:val="21"/>
          <w:szCs w:val="15"/>
          <w:lang w:val="en-US"/>
        </w:rPr>
        <w:t xml:space="preserve">2.2.2 </w:t>
      </w:r>
      <w:r w:rsidR="0079759B" w:rsidRPr="00F143EF">
        <w:rPr>
          <w:b/>
          <w:bCs/>
          <w:sz w:val="21"/>
          <w:szCs w:val="15"/>
          <w:lang w:val="en-US"/>
        </w:rPr>
        <w:t>Alt-</w:t>
      </w:r>
      <w:r w:rsidR="007353FC" w:rsidRPr="00F143EF">
        <w:rPr>
          <w:b/>
          <w:bCs/>
          <w:sz w:val="21"/>
          <w:szCs w:val="15"/>
          <w:lang w:val="en-US"/>
        </w:rPr>
        <w:t>2</w:t>
      </w:r>
      <w:r w:rsidR="0079759B" w:rsidRPr="00F143EF">
        <w:rPr>
          <w:b/>
          <w:bCs/>
          <w:sz w:val="21"/>
          <w:szCs w:val="15"/>
          <w:lang w:val="en-US"/>
        </w:rPr>
        <w:t xml:space="preserve">: </w:t>
      </w:r>
      <w:r w:rsidR="00463A03" w:rsidRPr="00F143EF">
        <w:rPr>
          <w:b/>
          <w:bCs/>
          <w:sz w:val="21"/>
          <w:szCs w:val="15"/>
          <w:lang w:val="en-US"/>
        </w:rPr>
        <w:t>Soft</w:t>
      </w:r>
      <w:r w:rsidR="0079759B" w:rsidRPr="00F143EF">
        <w:rPr>
          <w:b/>
          <w:bCs/>
          <w:sz w:val="21"/>
          <w:szCs w:val="15"/>
          <w:lang w:val="en-US"/>
        </w:rPr>
        <w:t xml:space="preserve"> RRC segmentation</w:t>
      </w:r>
    </w:p>
    <w:p w14:paraId="249E050C" w14:textId="01B5F179" w:rsidR="00463A03" w:rsidRDefault="007B2671" w:rsidP="004D1144">
      <w:pPr>
        <w:rPr>
          <w:lang w:val="en-GB" w:eastAsia="zh-CN"/>
        </w:rPr>
      </w:pPr>
      <w:r>
        <w:rPr>
          <w:lang w:eastAsia="ko-KR"/>
        </w:rPr>
        <w:t xml:space="preserve">In Rel-16 WI of RACS, </w:t>
      </w:r>
      <w:r w:rsidR="00F842F3">
        <w:rPr>
          <w:lang w:eastAsia="ko-KR"/>
        </w:rPr>
        <w:t xml:space="preserve">RRC segmentation is </w:t>
      </w:r>
      <w:r>
        <w:rPr>
          <w:lang w:eastAsia="ko-KR"/>
        </w:rPr>
        <w:t xml:space="preserve">specified to be </w:t>
      </w:r>
      <w:r w:rsidR="00F842F3">
        <w:rPr>
          <w:lang w:eastAsia="ko-KR"/>
        </w:rPr>
        <w:t xml:space="preserve">performed after ASN.1 encoding and thereby it is “hard” RRC segmentation (i.e. </w:t>
      </w:r>
      <w:r>
        <w:rPr>
          <w:lang w:eastAsia="ko-KR"/>
        </w:rPr>
        <w:t xml:space="preserve">the RX can </w:t>
      </w:r>
      <w:r w:rsidR="00F842F3" w:rsidRPr="0069595F">
        <w:rPr>
          <w:lang w:eastAsia="ko-KR"/>
        </w:rPr>
        <w:t xml:space="preserve">decode </w:t>
      </w:r>
      <w:r>
        <w:rPr>
          <w:lang w:eastAsia="ko-KR"/>
        </w:rPr>
        <w:t xml:space="preserve">the RRC message </w:t>
      </w:r>
      <w:r w:rsidR="00F842F3">
        <w:rPr>
          <w:lang w:eastAsia="ko-KR"/>
        </w:rPr>
        <w:t>only</w:t>
      </w:r>
      <w:r w:rsidR="00F842F3" w:rsidRPr="0069595F">
        <w:rPr>
          <w:lang w:eastAsia="ko-KR"/>
        </w:rPr>
        <w:t xml:space="preserve"> after assembling all </w:t>
      </w:r>
      <w:r>
        <w:rPr>
          <w:lang w:eastAsia="ko-KR"/>
        </w:rPr>
        <w:t>segments). “</w:t>
      </w:r>
      <w:r>
        <w:t xml:space="preserve">Soft” RRC segmentation was studied in Rel-16 </w:t>
      </w:r>
      <w:r>
        <w:rPr>
          <w:rFonts w:hint="eastAsia"/>
          <w:lang w:eastAsia="zh-CN"/>
        </w:rPr>
        <w:t>SI of</w:t>
      </w:r>
      <w:r>
        <w:rPr>
          <w:lang w:eastAsia="zh-CN"/>
        </w:rPr>
        <w:t xml:space="preserve"> RACS </w:t>
      </w:r>
      <w:r w:rsidR="00C8287B">
        <w:rPr>
          <w:lang w:eastAsia="zh-CN"/>
        </w:rPr>
        <w:t>as</w:t>
      </w:r>
      <w:r w:rsidR="00A51B5D">
        <w:rPr>
          <w:lang w:eastAsia="zh-CN"/>
        </w:rPr>
        <w:t xml:space="preserve"> captured in </w:t>
      </w:r>
      <w:r>
        <w:rPr>
          <w:lang w:eastAsia="zh-CN"/>
        </w:rPr>
        <w:t>[</w:t>
      </w:r>
      <w:r w:rsidR="004C42FF">
        <w:rPr>
          <w:lang w:eastAsia="zh-CN"/>
        </w:rPr>
        <w:t>7</w:t>
      </w:r>
      <w:r>
        <w:rPr>
          <w:lang w:eastAsia="zh-CN"/>
        </w:rPr>
        <w:t xml:space="preserve">] but it was not adopted by 3GPP. </w:t>
      </w:r>
      <w:r w:rsidR="00FC4490">
        <w:rPr>
          <w:lang w:eastAsia="zh-CN"/>
        </w:rPr>
        <w:t>It segments</w:t>
      </w:r>
      <w:r w:rsidR="00463A03" w:rsidRPr="008528E0">
        <w:rPr>
          <w:lang w:val="en-GB" w:eastAsia="zh-CN"/>
        </w:rPr>
        <w:t xml:space="preserve"> </w:t>
      </w:r>
      <w:r w:rsidR="005B4365">
        <w:rPr>
          <w:lang w:val="en-GB" w:eastAsia="zh-CN"/>
        </w:rPr>
        <w:t xml:space="preserve">a large RRC information </w:t>
      </w:r>
      <w:r w:rsidR="00463A03" w:rsidRPr="008528E0">
        <w:rPr>
          <w:lang w:val="en-GB" w:eastAsia="zh-CN"/>
        </w:rPr>
        <w:t xml:space="preserve">into several </w:t>
      </w:r>
      <w:r w:rsidR="008528E0" w:rsidRPr="0025015A">
        <w:rPr>
          <w:b/>
          <w:bCs/>
          <w:u w:val="single"/>
          <w:lang w:val="en-GB" w:eastAsia="zh-CN"/>
        </w:rPr>
        <w:t>independent</w:t>
      </w:r>
      <w:r w:rsidR="00463A03" w:rsidRPr="008528E0">
        <w:rPr>
          <w:lang w:val="en-GB" w:eastAsia="zh-CN"/>
        </w:rPr>
        <w:t xml:space="preserve"> </w:t>
      </w:r>
      <w:r w:rsidR="008528E0">
        <w:rPr>
          <w:lang w:val="en-GB" w:eastAsia="zh-CN"/>
        </w:rPr>
        <w:t>parts</w:t>
      </w:r>
      <w:r w:rsidR="00463A03" w:rsidRPr="008528E0">
        <w:rPr>
          <w:lang w:val="en-GB" w:eastAsia="zh-CN"/>
        </w:rPr>
        <w:t xml:space="preserve"> wh</w:t>
      </w:r>
      <w:r w:rsidR="008528E0">
        <w:rPr>
          <w:lang w:val="en-GB" w:eastAsia="zh-CN"/>
        </w:rPr>
        <w:t>ere each part</w:t>
      </w:r>
      <w:r w:rsidR="00463A03" w:rsidRPr="008528E0">
        <w:rPr>
          <w:lang w:val="en-GB" w:eastAsia="zh-CN"/>
        </w:rPr>
        <w:t xml:space="preserve"> can be individually decoded and processed</w:t>
      </w:r>
      <w:r w:rsidR="00F842F3">
        <w:rPr>
          <w:lang w:val="en-GB" w:eastAsia="zh-CN"/>
        </w:rPr>
        <w:t xml:space="preserve">. </w:t>
      </w:r>
    </w:p>
    <w:p w14:paraId="16678EAC" w14:textId="6FD36319" w:rsidR="00565A4C" w:rsidRDefault="00911B40" w:rsidP="004D1144">
      <w:pPr>
        <w:rPr>
          <w:lang w:val="en-GB" w:eastAsia="zh-CN"/>
        </w:rPr>
      </w:pPr>
      <w:r>
        <w:rPr>
          <w:lang w:val="en-GB" w:eastAsia="zh-CN"/>
        </w:rPr>
        <w:t>We don’t think it can work</w:t>
      </w:r>
      <w:r w:rsidR="00FE2675">
        <w:rPr>
          <w:lang w:val="en-GB" w:eastAsia="zh-CN"/>
        </w:rPr>
        <w:t xml:space="preserve"> for parameter/dataset delivery</w:t>
      </w:r>
      <w:r>
        <w:rPr>
          <w:lang w:val="en-GB" w:eastAsia="zh-CN"/>
        </w:rPr>
        <w:t>:</w:t>
      </w:r>
    </w:p>
    <w:p w14:paraId="185C948B" w14:textId="600EBB10" w:rsidR="00911B40" w:rsidRPr="00911B40" w:rsidRDefault="00911B40" w:rsidP="00911B40">
      <w:pPr>
        <w:pStyle w:val="ListParagraph"/>
        <w:numPr>
          <w:ilvl w:val="0"/>
          <w:numId w:val="107"/>
        </w:numPr>
        <w:ind w:firstLineChars="0"/>
        <w:rPr>
          <w:lang w:val="en-GB" w:eastAsia="zh-CN"/>
        </w:rPr>
      </w:pPr>
      <w:r>
        <w:rPr>
          <w:lang w:val="en-GB" w:eastAsia="zh-CN"/>
        </w:rPr>
        <w:t xml:space="preserve">Legacy RRC segmentation is already specified to be </w:t>
      </w:r>
      <w:r>
        <w:rPr>
          <w:lang w:eastAsia="ko-KR"/>
        </w:rPr>
        <w:t>performed after ASN.1 encoding (i.e. “hard” segmentation). It doesn’t make sense to introduce two kinds of RRC segmentations</w:t>
      </w:r>
      <w:r w:rsidR="00253CAF">
        <w:rPr>
          <w:lang w:eastAsia="ko-KR"/>
        </w:rPr>
        <w:t xml:space="preserve"> for same purpose</w:t>
      </w:r>
      <w:r>
        <w:rPr>
          <w:lang w:eastAsia="ko-KR"/>
        </w:rPr>
        <w:t xml:space="preserve">. </w:t>
      </w:r>
    </w:p>
    <w:p w14:paraId="53688A27" w14:textId="73AB153B" w:rsidR="00911B40" w:rsidRPr="00911B40" w:rsidRDefault="00911B40" w:rsidP="00911B40">
      <w:pPr>
        <w:pStyle w:val="ListParagraph"/>
        <w:numPr>
          <w:ilvl w:val="0"/>
          <w:numId w:val="107"/>
        </w:numPr>
        <w:ind w:firstLineChars="0"/>
        <w:rPr>
          <w:lang w:eastAsia="ko-KR"/>
        </w:rPr>
      </w:pPr>
      <w:r>
        <w:rPr>
          <w:lang w:eastAsia="ko-KR"/>
        </w:rPr>
        <w:t>As discussed in Rel-16 RACS, the “</w:t>
      </w:r>
      <w:r>
        <w:t xml:space="preserve">Soft” RRC segmentation will put a high </w:t>
      </w:r>
      <w:r w:rsidR="000364A9">
        <w:t>requirement</w:t>
      </w:r>
      <w:r>
        <w:t xml:space="preserve"> in TX side </w:t>
      </w:r>
      <w:r w:rsidR="005F5B75">
        <w:t xml:space="preserve">which </w:t>
      </w:r>
      <w:r>
        <w:t xml:space="preserve">needs to </w:t>
      </w:r>
      <w:r w:rsidR="008576FD">
        <w:t xml:space="preserve">fully comprehend the </w:t>
      </w:r>
      <w:r w:rsidR="000364A9">
        <w:t>raw</w:t>
      </w:r>
      <w:r w:rsidR="008576FD">
        <w:t xml:space="preserve"> </w:t>
      </w:r>
      <w:r w:rsidR="000364A9">
        <w:t>data</w:t>
      </w:r>
      <w:r w:rsidR="008576FD">
        <w:t xml:space="preserve"> and smartly segment</w:t>
      </w:r>
      <w:r>
        <w:t xml:space="preserve"> </w:t>
      </w:r>
      <w:r w:rsidR="00A268E7">
        <w:t xml:space="preserve">them to remove dependency across </w:t>
      </w:r>
      <w:r w:rsidR="00895EE0">
        <w:t xml:space="preserve">any two </w:t>
      </w:r>
      <w:r w:rsidR="00A268E7">
        <w:t>segments</w:t>
      </w:r>
      <w:r>
        <w:rPr>
          <w:lang w:val="en-GB" w:eastAsia="zh-CN"/>
        </w:rPr>
        <w:t xml:space="preserve">. Furthermore, </w:t>
      </w:r>
      <w:r w:rsidRPr="00911B40">
        <w:rPr>
          <w:lang w:eastAsia="ko-KR"/>
        </w:rPr>
        <w:t xml:space="preserve">ASN.1 encoding and decoding </w:t>
      </w:r>
      <w:r w:rsidR="005C78A4">
        <w:rPr>
          <w:lang w:eastAsia="ko-KR"/>
        </w:rPr>
        <w:t>need</w:t>
      </w:r>
      <w:r>
        <w:rPr>
          <w:lang w:eastAsia="ko-KR"/>
        </w:rPr>
        <w:t xml:space="preserve"> to be performed </w:t>
      </w:r>
      <w:r w:rsidRPr="00911B40">
        <w:rPr>
          <w:lang w:eastAsia="ko-KR"/>
        </w:rPr>
        <w:t xml:space="preserve">multiple times which adds more complexity in both UE and network side. </w:t>
      </w:r>
    </w:p>
    <w:p w14:paraId="4F7083B0" w14:textId="04B21FBB" w:rsidR="002B4AE5" w:rsidRDefault="00F65792" w:rsidP="004D1144">
      <w:pPr>
        <w:rPr>
          <w:b/>
          <w:bCs/>
          <w:color w:val="auto"/>
          <w:lang w:eastAsia="ko-KR"/>
        </w:rPr>
      </w:pPr>
      <w:r w:rsidRPr="00F65792">
        <w:rPr>
          <w:b/>
          <w:bCs/>
          <w:lang w:val="en-GB"/>
        </w:rPr>
        <w:t xml:space="preserve">Observation </w:t>
      </w:r>
      <w:r w:rsidR="00312D09">
        <w:rPr>
          <w:b/>
          <w:bCs/>
          <w:lang w:val="en-GB"/>
        </w:rPr>
        <w:t>4</w:t>
      </w:r>
      <w:r w:rsidRPr="00F65792">
        <w:rPr>
          <w:b/>
          <w:bCs/>
          <w:lang w:val="en-GB"/>
        </w:rPr>
        <w:t xml:space="preserve">: </w:t>
      </w:r>
      <w:r w:rsidRPr="00F65792">
        <w:rPr>
          <w:b/>
          <w:bCs/>
          <w:lang w:eastAsia="ko-KR"/>
        </w:rPr>
        <w:t>As discussed in Rel-16 RACS, the “</w:t>
      </w:r>
      <w:r w:rsidRPr="00F65792">
        <w:rPr>
          <w:b/>
          <w:bCs/>
        </w:rPr>
        <w:t xml:space="preserve">Soft” RRC segmentation will put a high complexity in TX side because it needs to ensure each segment can be </w:t>
      </w:r>
      <w:r w:rsidRPr="00F65792">
        <w:rPr>
          <w:b/>
          <w:bCs/>
          <w:lang w:val="en-GB" w:eastAsia="zh-CN"/>
        </w:rPr>
        <w:t xml:space="preserve">be individually decoded. Furthermore, </w:t>
      </w:r>
      <w:r w:rsidRPr="00F65792">
        <w:rPr>
          <w:b/>
          <w:bCs/>
          <w:color w:val="auto"/>
          <w:lang w:eastAsia="ko-KR"/>
        </w:rPr>
        <w:t xml:space="preserve">ASN.1 encoding and decoding </w:t>
      </w:r>
      <w:r w:rsidRPr="00F65792">
        <w:rPr>
          <w:b/>
          <w:bCs/>
          <w:lang w:eastAsia="ko-KR"/>
        </w:rPr>
        <w:t xml:space="preserve">need to be performed </w:t>
      </w:r>
      <w:r w:rsidRPr="00F65792">
        <w:rPr>
          <w:b/>
          <w:bCs/>
          <w:color w:val="auto"/>
          <w:lang w:eastAsia="ko-KR"/>
        </w:rPr>
        <w:t>multiple times which adds more complexity in both UE and network side</w:t>
      </w:r>
      <w:r>
        <w:rPr>
          <w:b/>
          <w:bCs/>
          <w:color w:val="auto"/>
          <w:lang w:eastAsia="ko-KR"/>
        </w:rPr>
        <w:t>.</w:t>
      </w:r>
    </w:p>
    <w:p w14:paraId="5DA3CDDE" w14:textId="6F1FA1E8" w:rsidR="00F65792" w:rsidRDefault="00F65792" w:rsidP="00F65792">
      <w:pPr>
        <w:rPr>
          <w:lang w:val="en-GB" w:eastAsia="zh-CN"/>
        </w:rPr>
      </w:pPr>
      <w:r w:rsidRPr="00F65792">
        <w:rPr>
          <w:lang w:val="en-GB" w:eastAsia="zh-CN"/>
        </w:rPr>
        <w:lastRenderedPageBreak/>
        <w:t xml:space="preserve">Thus, </w:t>
      </w:r>
      <w:r>
        <w:rPr>
          <w:lang w:val="en-GB" w:eastAsia="zh-CN"/>
        </w:rPr>
        <w:t>we propose:</w:t>
      </w:r>
    </w:p>
    <w:p w14:paraId="49ABD628" w14:textId="55274823" w:rsidR="00F65792" w:rsidRPr="008716CA" w:rsidRDefault="004A39E1" w:rsidP="00F65792">
      <w:pPr>
        <w:rPr>
          <w:b/>
          <w:bCs/>
          <w:color w:val="auto"/>
          <w:lang w:eastAsia="ko-KR"/>
        </w:rPr>
      </w:pPr>
      <w:r>
        <w:rPr>
          <w:b/>
          <w:bCs/>
        </w:rPr>
        <w:t xml:space="preserve">Proposal </w:t>
      </w:r>
      <w:r w:rsidR="00312D09">
        <w:rPr>
          <w:b/>
          <w:bCs/>
        </w:rPr>
        <w:t>4</w:t>
      </w:r>
      <w:r>
        <w:rPr>
          <w:b/>
          <w:bCs/>
        </w:rPr>
        <w:t xml:space="preserve">: </w:t>
      </w:r>
      <w:r w:rsidRPr="00D34288">
        <w:rPr>
          <w:b/>
          <w:bCs/>
        </w:rPr>
        <w:t>RAN2</w:t>
      </w:r>
      <w:r>
        <w:rPr>
          <w:b/>
          <w:bCs/>
        </w:rPr>
        <w:t xml:space="preserve"> conclude </w:t>
      </w:r>
      <w:r w:rsidRPr="00F65792">
        <w:rPr>
          <w:b/>
          <w:bCs/>
          <w:lang w:eastAsia="ko-KR"/>
        </w:rPr>
        <w:t>“</w:t>
      </w:r>
      <w:r w:rsidRPr="00F65792">
        <w:rPr>
          <w:b/>
          <w:bCs/>
        </w:rPr>
        <w:t>Soft” RRC segmentation</w:t>
      </w:r>
      <w:r>
        <w:rPr>
          <w:b/>
          <w:bCs/>
        </w:rPr>
        <w:t xml:space="preserve"> is not feasible for OTA solution 1a</w:t>
      </w:r>
      <w:r w:rsidR="007C14C9">
        <w:rPr>
          <w:b/>
          <w:bCs/>
        </w:rPr>
        <w:t xml:space="preserve"> because</w:t>
      </w:r>
      <w:r w:rsidR="007C14C9" w:rsidRPr="007C14C9">
        <w:rPr>
          <w:b/>
          <w:bCs/>
        </w:rPr>
        <w:t xml:space="preserve"> </w:t>
      </w:r>
      <w:r w:rsidR="007C14C9">
        <w:rPr>
          <w:b/>
          <w:bCs/>
        </w:rPr>
        <w:t xml:space="preserve">it </w:t>
      </w:r>
      <w:r w:rsidR="007C14C9" w:rsidRPr="00F65792">
        <w:rPr>
          <w:b/>
          <w:bCs/>
        </w:rPr>
        <w:t xml:space="preserve">put a high </w:t>
      </w:r>
      <w:r w:rsidR="00EA1F51">
        <w:rPr>
          <w:b/>
          <w:bCs/>
        </w:rPr>
        <w:t>requirement</w:t>
      </w:r>
      <w:r w:rsidR="007C14C9" w:rsidRPr="00F65792">
        <w:rPr>
          <w:b/>
          <w:bCs/>
        </w:rPr>
        <w:t xml:space="preserve"> in </w:t>
      </w:r>
      <w:r w:rsidR="007C14C9">
        <w:rPr>
          <w:b/>
          <w:bCs/>
        </w:rPr>
        <w:t>gNB</w:t>
      </w:r>
      <w:r w:rsidR="007C14C9" w:rsidRPr="00F65792">
        <w:rPr>
          <w:b/>
          <w:bCs/>
        </w:rPr>
        <w:t xml:space="preserve"> to ensure each segment can be </w:t>
      </w:r>
      <w:r w:rsidR="007C14C9" w:rsidRPr="00F65792">
        <w:rPr>
          <w:b/>
          <w:bCs/>
          <w:lang w:val="en-GB" w:eastAsia="zh-CN"/>
        </w:rPr>
        <w:t xml:space="preserve">be </w:t>
      </w:r>
      <w:r w:rsidR="00367CE9">
        <w:rPr>
          <w:b/>
          <w:bCs/>
          <w:lang w:val="en-GB" w:eastAsia="zh-CN"/>
        </w:rPr>
        <w:t>independently</w:t>
      </w:r>
      <w:r w:rsidR="007C14C9" w:rsidRPr="00F65792">
        <w:rPr>
          <w:b/>
          <w:bCs/>
          <w:lang w:val="en-GB" w:eastAsia="zh-CN"/>
        </w:rPr>
        <w:t xml:space="preserve"> decoded</w:t>
      </w:r>
      <w:r>
        <w:rPr>
          <w:b/>
          <w:bCs/>
        </w:rPr>
        <w:t xml:space="preserve">. </w:t>
      </w:r>
      <w:r w:rsidR="008716CA" w:rsidRPr="00F65792">
        <w:rPr>
          <w:b/>
          <w:bCs/>
          <w:lang w:val="en-GB" w:eastAsia="zh-CN"/>
        </w:rPr>
        <w:t xml:space="preserve">Furthermore, </w:t>
      </w:r>
      <w:r w:rsidR="008716CA" w:rsidRPr="00F65792">
        <w:rPr>
          <w:b/>
          <w:bCs/>
          <w:color w:val="auto"/>
          <w:lang w:eastAsia="ko-KR"/>
        </w:rPr>
        <w:t xml:space="preserve">ASN.1 encoding and decoding </w:t>
      </w:r>
      <w:r w:rsidR="008716CA" w:rsidRPr="00F65792">
        <w:rPr>
          <w:b/>
          <w:bCs/>
          <w:lang w:eastAsia="ko-KR"/>
        </w:rPr>
        <w:t xml:space="preserve">need to be performed </w:t>
      </w:r>
      <w:r w:rsidR="008716CA" w:rsidRPr="00F65792">
        <w:rPr>
          <w:b/>
          <w:bCs/>
          <w:color w:val="auto"/>
          <w:lang w:eastAsia="ko-KR"/>
        </w:rPr>
        <w:t xml:space="preserve">multiple times which adds more complexity in both UE and </w:t>
      </w:r>
      <w:r w:rsidR="00C84A2B">
        <w:rPr>
          <w:b/>
          <w:bCs/>
          <w:color w:val="auto"/>
          <w:lang w:eastAsia="ko-KR"/>
        </w:rPr>
        <w:t>NW</w:t>
      </w:r>
      <w:r w:rsidR="008716CA">
        <w:rPr>
          <w:b/>
          <w:bCs/>
          <w:color w:val="auto"/>
          <w:lang w:eastAsia="ko-KR"/>
        </w:rPr>
        <w:t>.</w:t>
      </w:r>
    </w:p>
    <w:p w14:paraId="5FAFB7E4" w14:textId="3C11220D" w:rsidR="007C2CBA" w:rsidRPr="00C75010" w:rsidRDefault="00930DF3" w:rsidP="00930DF3">
      <w:pPr>
        <w:pStyle w:val="Heading3"/>
        <w:rPr>
          <w:b/>
          <w:bCs/>
          <w:sz w:val="21"/>
          <w:szCs w:val="15"/>
          <w:lang w:val="en-US"/>
        </w:rPr>
      </w:pPr>
      <w:r w:rsidRPr="00C75010">
        <w:rPr>
          <w:b/>
          <w:bCs/>
          <w:sz w:val="21"/>
          <w:szCs w:val="15"/>
          <w:lang w:val="en-US"/>
        </w:rPr>
        <w:t xml:space="preserve">2.2.3 </w:t>
      </w:r>
      <w:r w:rsidR="007353FC" w:rsidRPr="00C75010">
        <w:rPr>
          <w:b/>
          <w:bCs/>
          <w:sz w:val="21"/>
          <w:szCs w:val="15"/>
          <w:lang w:val="en-US"/>
        </w:rPr>
        <w:t>Alt-</w:t>
      </w:r>
      <w:r w:rsidR="00312D09" w:rsidRPr="00C75010">
        <w:rPr>
          <w:b/>
          <w:bCs/>
          <w:sz w:val="21"/>
          <w:szCs w:val="15"/>
          <w:lang w:val="en-US"/>
        </w:rPr>
        <w:t>3</w:t>
      </w:r>
      <w:r w:rsidR="007353FC" w:rsidRPr="00C75010">
        <w:rPr>
          <w:b/>
          <w:bCs/>
          <w:sz w:val="21"/>
          <w:szCs w:val="15"/>
          <w:lang w:val="en-US"/>
        </w:rPr>
        <w:t xml:space="preserve">: </w:t>
      </w:r>
      <w:r w:rsidR="007C2CBA" w:rsidRPr="00C75010">
        <w:rPr>
          <w:b/>
          <w:bCs/>
          <w:sz w:val="21"/>
          <w:szCs w:val="15"/>
          <w:lang w:val="en-US"/>
        </w:rPr>
        <w:t xml:space="preserve">Segmentation in a new layer above RRC </w:t>
      </w:r>
    </w:p>
    <w:p w14:paraId="265BE2FC" w14:textId="27D552EB" w:rsidR="009021E1" w:rsidRDefault="00F92D07" w:rsidP="004D1144">
      <w:pPr>
        <w:rPr>
          <w:lang w:eastAsia="zh-CN"/>
        </w:rPr>
      </w:pPr>
      <w:r w:rsidRPr="001D467D">
        <w:rPr>
          <w:lang w:eastAsia="zh-CN"/>
        </w:rPr>
        <w:t>This solution is proposed in [</w:t>
      </w:r>
      <w:r w:rsidR="00E13E25">
        <w:rPr>
          <w:lang w:eastAsia="zh-CN"/>
        </w:rPr>
        <w:t>8</w:t>
      </w:r>
      <w:r w:rsidRPr="001D467D">
        <w:rPr>
          <w:lang w:eastAsia="zh-CN"/>
        </w:rPr>
        <w:t>][</w:t>
      </w:r>
      <w:r w:rsidR="00E13E25">
        <w:rPr>
          <w:lang w:eastAsia="zh-CN"/>
        </w:rPr>
        <w:t>9</w:t>
      </w:r>
      <w:r w:rsidRPr="001D467D">
        <w:rPr>
          <w:lang w:eastAsia="zh-CN"/>
        </w:rPr>
        <w:t>].</w:t>
      </w:r>
      <w:r w:rsidR="001D467D">
        <w:rPr>
          <w:lang w:eastAsia="zh-CN"/>
        </w:rPr>
        <w:t xml:space="preserve"> It may </w:t>
      </w:r>
      <w:r w:rsidR="000355A8">
        <w:rPr>
          <w:lang w:eastAsia="zh-CN"/>
        </w:rPr>
        <w:t>address the concern of RRC buffer. However, we are concerned with its potential huge specification work, which is expected to at least include the following long list:</w:t>
      </w:r>
    </w:p>
    <w:p w14:paraId="782E135E" w14:textId="77777777" w:rsidR="003B619B" w:rsidRDefault="000355A8" w:rsidP="000355A8">
      <w:pPr>
        <w:pStyle w:val="ListParagraph"/>
        <w:numPr>
          <w:ilvl w:val="0"/>
          <w:numId w:val="113"/>
        </w:numPr>
        <w:ind w:firstLineChars="0"/>
        <w:rPr>
          <w:lang w:eastAsia="ko-KR"/>
        </w:rPr>
      </w:pPr>
      <w:r>
        <w:rPr>
          <w:lang w:eastAsia="ko-KR"/>
        </w:rPr>
        <w:t>Design a n</w:t>
      </w:r>
      <w:r w:rsidRPr="000355A8">
        <w:rPr>
          <w:lang w:eastAsia="ko-KR"/>
        </w:rPr>
        <w:t>ew SRB protocol stack with a new specified above RRC</w:t>
      </w:r>
      <w:r w:rsidR="001711E4">
        <w:rPr>
          <w:lang w:eastAsia="ko-KR"/>
        </w:rPr>
        <w:t xml:space="preserve"> (e.g. </w:t>
      </w:r>
      <w:r w:rsidR="001711E4" w:rsidRPr="000355A8">
        <w:rPr>
          <w:lang w:eastAsia="ko-KR"/>
        </w:rPr>
        <w:t>AI/ML layer</w:t>
      </w:r>
      <w:r w:rsidR="001711E4">
        <w:rPr>
          <w:lang w:eastAsia="ko-KR"/>
        </w:rPr>
        <w:t>)</w:t>
      </w:r>
    </w:p>
    <w:p w14:paraId="2E10ADC1" w14:textId="70F7DABC" w:rsidR="000355A8" w:rsidRPr="000355A8" w:rsidRDefault="003B619B" w:rsidP="0089053E">
      <w:pPr>
        <w:pStyle w:val="ListParagraph"/>
        <w:numPr>
          <w:ilvl w:val="1"/>
          <w:numId w:val="113"/>
        </w:numPr>
        <w:ind w:left="1097" w:firstLineChars="0"/>
        <w:rPr>
          <w:lang w:eastAsia="ko-KR"/>
        </w:rPr>
      </w:pPr>
      <w:r>
        <w:rPr>
          <w:lang w:eastAsia="ko-KR"/>
        </w:rPr>
        <w:t xml:space="preserve">It at least </w:t>
      </w:r>
      <w:r w:rsidR="000355A8" w:rsidRPr="000355A8">
        <w:rPr>
          <w:lang w:eastAsia="ko-KR"/>
        </w:rPr>
        <w:t>includ</w:t>
      </w:r>
      <w:r>
        <w:rPr>
          <w:lang w:eastAsia="ko-KR"/>
        </w:rPr>
        <w:t>es design</w:t>
      </w:r>
      <w:r w:rsidR="000355A8" w:rsidRPr="000355A8">
        <w:rPr>
          <w:lang w:eastAsia="ko-KR"/>
        </w:rPr>
        <w:t xml:space="preserve"> </w:t>
      </w:r>
      <w:r w:rsidR="003C116B">
        <w:rPr>
          <w:lang w:eastAsia="ko-KR"/>
        </w:rPr>
        <w:t xml:space="preserve">on </w:t>
      </w:r>
      <w:r w:rsidR="000355A8" w:rsidRPr="000355A8">
        <w:rPr>
          <w:lang w:eastAsia="ko-KR"/>
        </w:rPr>
        <w:t xml:space="preserve">how to generate AI/ML PDU, </w:t>
      </w:r>
      <w:r w:rsidR="003F1AD2">
        <w:rPr>
          <w:lang w:eastAsia="ko-KR"/>
        </w:rPr>
        <w:t xml:space="preserve">design </w:t>
      </w:r>
      <w:r w:rsidR="0089053E">
        <w:rPr>
          <w:lang w:eastAsia="ko-KR"/>
        </w:rPr>
        <w:t xml:space="preserve">AI/ML </w:t>
      </w:r>
      <w:r w:rsidR="000355A8" w:rsidRPr="000355A8">
        <w:rPr>
          <w:lang w:eastAsia="ko-KR"/>
        </w:rPr>
        <w:t xml:space="preserve">PDU header </w:t>
      </w:r>
      <w:r w:rsidR="003F1AD2">
        <w:rPr>
          <w:lang w:eastAsia="ko-KR"/>
        </w:rPr>
        <w:t xml:space="preserve">with segments information </w:t>
      </w:r>
      <w:r w:rsidR="000355A8" w:rsidRPr="000355A8">
        <w:rPr>
          <w:lang w:eastAsia="ko-KR"/>
        </w:rPr>
        <w:t xml:space="preserve">and status report PDU for </w:t>
      </w:r>
      <w:r w:rsidR="00074384">
        <w:rPr>
          <w:lang w:eastAsia="ko-KR"/>
        </w:rPr>
        <w:t>loss-less delivery</w:t>
      </w:r>
      <w:r w:rsidR="003E792A">
        <w:rPr>
          <w:lang w:eastAsia="ko-KR"/>
        </w:rPr>
        <w:t xml:space="preserve"> (</w:t>
      </w:r>
      <w:r w:rsidR="00567A46">
        <w:rPr>
          <w:lang w:eastAsia="ko-KR"/>
        </w:rPr>
        <w:t xml:space="preserve">as proposed in </w:t>
      </w:r>
      <w:r w:rsidR="000557B7">
        <w:rPr>
          <w:lang w:eastAsia="ko-KR"/>
        </w:rPr>
        <w:t>[</w:t>
      </w:r>
      <w:r w:rsidR="00B41E30">
        <w:rPr>
          <w:lang w:eastAsia="ko-KR"/>
        </w:rPr>
        <w:t>8</w:t>
      </w:r>
      <w:r w:rsidR="000557B7">
        <w:rPr>
          <w:lang w:eastAsia="ko-KR"/>
        </w:rPr>
        <w:t>]</w:t>
      </w:r>
      <w:r w:rsidR="003E792A">
        <w:rPr>
          <w:lang w:eastAsia="ko-KR"/>
        </w:rPr>
        <w:t>)</w:t>
      </w:r>
      <w:r w:rsidR="000355A8" w:rsidRPr="000355A8">
        <w:rPr>
          <w:lang w:eastAsia="ko-KR"/>
        </w:rPr>
        <w:t xml:space="preserve">.  </w:t>
      </w:r>
    </w:p>
    <w:p w14:paraId="509DFE24" w14:textId="2F9E9469" w:rsidR="0089053E" w:rsidRDefault="00793C59" w:rsidP="000355A8">
      <w:pPr>
        <w:pStyle w:val="ListParagraph"/>
        <w:numPr>
          <w:ilvl w:val="0"/>
          <w:numId w:val="113"/>
        </w:numPr>
        <w:ind w:firstLineChars="0"/>
        <w:rPr>
          <w:lang w:eastAsia="ko-KR"/>
        </w:rPr>
      </w:pPr>
      <w:r>
        <w:rPr>
          <w:lang w:eastAsia="ko-KR"/>
        </w:rPr>
        <w:t>Introduce</w:t>
      </w:r>
      <w:r w:rsidR="0089053E">
        <w:rPr>
          <w:lang w:eastAsia="ko-KR"/>
        </w:rPr>
        <w:t xml:space="preserve"> </w:t>
      </w:r>
      <w:r w:rsidR="000355A8" w:rsidRPr="000355A8">
        <w:rPr>
          <w:lang w:eastAsia="ko-KR"/>
        </w:rPr>
        <w:t xml:space="preserve">RRC segments </w:t>
      </w:r>
      <w:r w:rsidR="0089053E">
        <w:rPr>
          <w:lang w:eastAsia="ko-KR"/>
        </w:rPr>
        <w:t xml:space="preserve">transmission </w:t>
      </w:r>
      <w:r w:rsidR="000355A8" w:rsidRPr="000355A8">
        <w:rPr>
          <w:lang w:eastAsia="ko-KR"/>
        </w:rPr>
        <w:t>continuity</w:t>
      </w:r>
      <w:r w:rsidR="0089053E">
        <w:rPr>
          <w:lang w:eastAsia="ko-KR"/>
        </w:rPr>
        <w:t xml:space="preserve"> mechanism</w:t>
      </w:r>
      <w:r w:rsidR="000355A8" w:rsidRPr="000355A8">
        <w:rPr>
          <w:lang w:eastAsia="ko-KR"/>
        </w:rPr>
        <w:t xml:space="preserve">: </w:t>
      </w:r>
    </w:p>
    <w:p w14:paraId="50E6A2A0" w14:textId="3889E242" w:rsidR="000355A8" w:rsidRPr="000355A8" w:rsidRDefault="0089053E" w:rsidP="0089053E">
      <w:pPr>
        <w:pStyle w:val="ListParagraph"/>
        <w:numPr>
          <w:ilvl w:val="1"/>
          <w:numId w:val="113"/>
        </w:numPr>
        <w:ind w:left="1097" w:firstLineChars="0"/>
        <w:rPr>
          <w:lang w:eastAsia="ko-KR"/>
        </w:rPr>
      </w:pPr>
      <w:r>
        <w:rPr>
          <w:lang w:eastAsia="ko-KR"/>
        </w:rPr>
        <w:t xml:space="preserve">As in Observation 3, </w:t>
      </w:r>
      <w:r>
        <w:t xml:space="preserve">RRC segment </w:t>
      </w:r>
      <w:r w:rsidR="00CE1EB0">
        <w:t xml:space="preserve">transmission </w:t>
      </w:r>
      <w:r>
        <w:t xml:space="preserve">continuity during </w:t>
      </w:r>
      <w:r w:rsidR="00B5735B">
        <w:t>HO</w:t>
      </w:r>
      <w:r>
        <w:t xml:space="preserve"> is not supported in legacy RRC</w:t>
      </w:r>
      <w:r w:rsidR="000355A8" w:rsidRPr="000355A8">
        <w:rPr>
          <w:lang w:eastAsia="ko-KR"/>
        </w:rPr>
        <w:t xml:space="preserve">. </w:t>
      </w:r>
    </w:p>
    <w:p w14:paraId="335A47E6" w14:textId="61906D84" w:rsidR="00BE5ABE" w:rsidRDefault="00BE5ABE" w:rsidP="000355A8">
      <w:pPr>
        <w:pStyle w:val="ListParagraph"/>
        <w:numPr>
          <w:ilvl w:val="0"/>
          <w:numId w:val="113"/>
        </w:numPr>
        <w:ind w:firstLineChars="0"/>
        <w:rPr>
          <w:lang w:eastAsia="ko-KR"/>
        </w:rPr>
      </w:pPr>
      <w:r>
        <w:rPr>
          <w:lang w:eastAsia="ko-KR"/>
        </w:rPr>
        <w:t xml:space="preserve">Introduce </w:t>
      </w:r>
      <w:r w:rsidR="000355A8" w:rsidRPr="000355A8">
        <w:rPr>
          <w:lang w:eastAsia="ko-KR"/>
        </w:rPr>
        <w:t>SRB recovery</w:t>
      </w:r>
      <w:r>
        <w:rPr>
          <w:lang w:eastAsia="ko-KR"/>
        </w:rPr>
        <w:t xml:space="preserve"> mechanism</w:t>
      </w:r>
      <w:r w:rsidR="000355A8" w:rsidRPr="000355A8">
        <w:rPr>
          <w:lang w:eastAsia="ko-KR"/>
        </w:rPr>
        <w:t xml:space="preserve">: </w:t>
      </w:r>
    </w:p>
    <w:p w14:paraId="3AF9A1FA" w14:textId="181F92F7" w:rsidR="000355A8" w:rsidRPr="000355A8" w:rsidRDefault="00BE5ABE" w:rsidP="00BE5ABE">
      <w:pPr>
        <w:pStyle w:val="ListParagraph"/>
        <w:numPr>
          <w:ilvl w:val="1"/>
          <w:numId w:val="113"/>
        </w:numPr>
        <w:ind w:left="1097" w:firstLineChars="0"/>
        <w:rPr>
          <w:lang w:eastAsia="ko-KR"/>
        </w:rPr>
      </w:pPr>
      <w:r>
        <w:rPr>
          <w:lang w:eastAsia="ko-KR"/>
        </w:rPr>
        <w:t>Note that</w:t>
      </w:r>
      <w:r w:rsidR="000355A8" w:rsidRPr="000355A8">
        <w:rPr>
          <w:lang w:eastAsia="ko-KR"/>
        </w:rPr>
        <w:t xml:space="preserve"> </w:t>
      </w:r>
      <w:r>
        <w:rPr>
          <w:lang w:eastAsia="ko-KR"/>
        </w:rPr>
        <w:t xml:space="preserve">TS </w:t>
      </w:r>
      <w:r w:rsidR="000355A8" w:rsidRPr="000355A8">
        <w:rPr>
          <w:lang w:eastAsia="ko-KR"/>
        </w:rPr>
        <w:t>38.322 only support</w:t>
      </w:r>
      <w:r w:rsidR="005A654A">
        <w:rPr>
          <w:lang w:eastAsia="ko-KR"/>
        </w:rPr>
        <w:t>s</w:t>
      </w:r>
      <w:r w:rsidR="000355A8" w:rsidRPr="000355A8">
        <w:rPr>
          <w:lang w:eastAsia="ko-KR"/>
        </w:rPr>
        <w:t xml:space="preserve"> data recovery in DRB.</w:t>
      </w:r>
    </w:p>
    <w:p w14:paraId="519E8EA4" w14:textId="4DCF1581" w:rsidR="00B0781E" w:rsidRDefault="000355A8" w:rsidP="000355A8">
      <w:pPr>
        <w:pStyle w:val="ListParagraph"/>
        <w:numPr>
          <w:ilvl w:val="0"/>
          <w:numId w:val="113"/>
        </w:numPr>
        <w:ind w:firstLineChars="0"/>
        <w:rPr>
          <w:lang w:eastAsia="ko-KR"/>
        </w:rPr>
      </w:pPr>
      <w:r w:rsidRPr="000355A8">
        <w:rPr>
          <w:lang w:eastAsia="ko-KR"/>
        </w:rPr>
        <w:t>New SRB design</w:t>
      </w:r>
      <w:r w:rsidR="00707A41">
        <w:rPr>
          <w:lang w:eastAsia="ko-KR"/>
        </w:rPr>
        <w:t>, including priority and how to avoid blocking other RRC message</w:t>
      </w:r>
      <w:r w:rsidRPr="000355A8">
        <w:rPr>
          <w:lang w:eastAsia="ko-KR"/>
        </w:rPr>
        <w:t xml:space="preserve"> </w:t>
      </w:r>
    </w:p>
    <w:p w14:paraId="15C7C319" w14:textId="4D07A39B" w:rsidR="000355A8" w:rsidRDefault="00BE15FB" w:rsidP="00707A41">
      <w:pPr>
        <w:pStyle w:val="ListParagraph"/>
        <w:numPr>
          <w:ilvl w:val="1"/>
          <w:numId w:val="113"/>
        </w:numPr>
        <w:ind w:left="1097" w:firstLineChars="0"/>
        <w:rPr>
          <w:lang w:eastAsia="ko-KR"/>
        </w:rPr>
      </w:pPr>
      <w:r>
        <w:rPr>
          <w:lang w:eastAsia="ko-KR"/>
        </w:rPr>
        <w:t xml:space="preserve">TS </w:t>
      </w:r>
      <w:r w:rsidR="000355A8" w:rsidRPr="000355A8">
        <w:rPr>
          <w:lang w:eastAsia="ko-KR"/>
        </w:rPr>
        <w:t>38.300 specify all segments of an RRC message are transmitted before sending another RRC message</w:t>
      </w:r>
      <w:r w:rsidR="00B307BC">
        <w:rPr>
          <w:lang w:eastAsia="ko-KR"/>
        </w:rPr>
        <w:t>:</w:t>
      </w:r>
    </w:p>
    <w:p w14:paraId="1AE42043" w14:textId="7CEDD46D" w:rsidR="00BE15FB" w:rsidRPr="00F06555" w:rsidRDefault="00B307BC" w:rsidP="00F06555">
      <w:pPr>
        <w:pBdr>
          <w:top w:val="single" w:sz="4" w:space="1" w:color="auto"/>
          <w:left w:val="single" w:sz="4" w:space="1" w:color="auto"/>
          <w:bottom w:val="single" w:sz="4" w:space="1" w:color="auto"/>
          <w:right w:val="single" w:sz="4" w:space="1" w:color="auto"/>
        </w:pBdr>
        <w:rPr>
          <w:rFonts w:ascii="Arial" w:hAnsi="Arial" w:cs="Arial"/>
          <w:b/>
          <w:bCs/>
          <w:sz w:val="28"/>
          <w:szCs w:val="28"/>
        </w:rPr>
      </w:pPr>
      <w:r w:rsidRPr="00F06555">
        <w:rPr>
          <w:rFonts w:ascii="Arial" w:hAnsi="Arial" w:cs="Arial"/>
          <w:b/>
          <w:bCs/>
          <w:sz w:val="28"/>
          <w:szCs w:val="28"/>
        </w:rPr>
        <w:t xml:space="preserve"> </w:t>
      </w:r>
      <w:r w:rsidR="00BE15FB" w:rsidRPr="00F06555">
        <w:rPr>
          <w:rFonts w:ascii="Arial" w:hAnsi="Arial" w:cs="Arial"/>
          <w:b/>
          <w:bCs/>
          <w:sz w:val="28"/>
          <w:szCs w:val="28"/>
        </w:rPr>
        <w:t xml:space="preserve">  7.10</w:t>
      </w:r>
      <w:r w:rsidR="00BE15FB" w:rsidRPr="00F06555">
        <w:rPr>
          <w:rFonts w:ascii="Arial" w:hAnsi="Arial" w:cs="Arial"/>
          <w:b/>
          <w:bCs/>
          <w:sz w:val="28"/>
          <w:szCs w:val="28"/>
        </w:rPr>
        <w:tab/>
        <w:t>Segmentation of RRC messages</w:t>
      </w:r>
    </w:p>
    <w:p w14:paraId="7E527E80" w14:textId="391C54AA" w:rsidR="00B307BC" w:rsidRPr="000355A8" w:rsidRDefault="00BE15FB" w:rsidP="00F06555">
      <w:pPr>
        <w:pBdr>
          <w:top w:val="single" w:sz="4" w:space="1" w:color="auto"/>
          <w:left w:val="single" w:sz="4" w:space="1" w:color="auto"/>
          <w:bottom w:val="single" w:sz="4" w:space="1" w:color="auto"/>
          <w:right w:val="single" w:sz="4" w:space="1" w:color="auto"/>
        </w:pBdr>
        <w:rPr>
          <w:lang w:eastAsia="zh-CN"/>
        </w:rPr>
      </w:pPr>
      <w:r>
        <w:t xml:space="preserve">An RRC message may be segmented in case the size of the encoded RRC message PDU exceeds the maximum PDCP SDU size. Segmentation is performed in the RRC layer using a separate RRC PDU to carry each segment. The receiver reassembles the segments to form the complete RRC message. </w:t>
      </w:r>
      <w:r w:rsidRPr="00B307BC">
        <w:rPr>
          <w:highlight w:val="yellow"/>
        </w:rPr>
        <w:t>All segments of an RRC message are transmitted before sending another RRC message.</w:t>
      </w:r>
      <w:r>
        <w:t xml:space="preserve"> Segmentation is supported in both uplink and downlink as specified in TS 38.331 [12].</w:t>
      </w:r>
    </w:p>
    <w:p w14:paraId="2B94504E" w14:textId="380656D0" w:rsidR="000355A8" w:rsidRDefault="000355A8" w:rsidP="000355A8">
      <w:pPr>
        <w:pStyle w:val="ListParagraph"/>
        <w:numPr>
          <w:ilvl w:val="0"/>
          <w:numId w:val="113"/>
        </w:numPr>
        <w:ind w:firstLineChars="0"/>
        <w:rPr>
          <w:lang w:eastAsia="ko-KR"/>
        </w:rPr>
      </w:pPr>
      <w:r w:rsidRPr="000355A8">
        <w:rPr>
          <w:lang w:eastAsia="ko-KR"/>
        </w:rPr>
        <w:t>How to select UE only from one specific UE vendor</w:t>
      </w:r>
      <w:r w:rsidR="00707A41">
        <w:rPr>
          <w:lang w:eastAsia="ko-KR"/>
        </w:rPr>
        <w:t xml:space="preserve">, which requires UE vendor </w:t>
      </w:r>
      <w:r w:rsidR="00BE15FB">
        <w:rPr>
          <w:lang w:eastAsia="ko-KR"/>
        </w:rPr>
        <w:t>info to</w:t>
      </w:r>
      <w:r w:rsidR="00707A41">
        <w:rPr>
          <w:lang w:eastAsia="ko-KR"/>
        </w:rPr>
        <w:t xml:space="preserve"> share with gNB.</w:t>
      </w:r>
    </w:p>
    <w:p w14:paraId="77A4EF28" w14:textId="1C108031" w:rsidR="00BE15FB" w:rsidRPr="000355A8" w:rsidRDefault="00BE15FB" w:rsidP="000355A8">
      <w:pPr>
        <w:pStyle w:val="ListParagraph"/>
        <w:numPr>
          <w:ilvl w:val="0"/>
          <w:numId w:val="113"/>
        </w:numPr>
        <w:ind w:firstLineChars="0"/>
        <w:rPr>
          <w:lang w:eastAsia="ko-KR"/>
        </w:rPr>
      </w:pPr>
      <w:r>
        <w:rPr>
          <w:lang w:eastAsia="ko-KR"/>
        </w:rPr>
        <w:t xml:space="preserve">It may need a new stage 3 specification (e.g. </w:t>
      </w:r>
      <w:r w:rsidR="00057DE2">
        <w:rPr>
          <w:lang w:eastAsia="ko-KR"/>
        </w:rPr>
        <w:t xml:space="preserve">similar to </w:t>
      </w:r>
      <w:r w:rsidR="00CA0865">
        <w:rPr>
          <w:lang w:eastAsia="ko-KR"/>
        </w:rPr>
        <w:t>SDAP stage 3 specification TS 37.324</w:t>
      </w:r>
      <w:r w:rsidR="00483C60">
        <w:rPr>
          <w:lang w:eastAsia="ko-KR"/>
        </w:rPr>
        <w:t>)</w:t>
      </w:r>
      <w:r w:rsidR="00381E05">
        <w:rPr>
          <w:lang w:eastAsia="ko-KR"/>
        </w:rPr>
        <w:t>,</w:t>
      </w:r>
    </w:p>
    <w:p w14:paraId="5E8F823C" w14:textId="65FB10A8" w:rsidR="00BE15FB" w:rsidRDefault="00BE15FB" w:rsidP="00BE15FB">
      <w:pPr>
        <w:rPr>
          <w:b/>
          <w:bCs/>
          <w:lang w:val="en-GB"/>
        </w:rPr>
      </w:pPr>
      <w:r w:rsidRPr="00F65792">
        <w:rPr>
          <w:b/>
          <w:bCs/>
          <w:lang w:val="en-GB"/>
        </w:rPr>
        <w:t xml:space="preserve">Observation </w:t>
      </w:r>
      <w:r>
        <w:rPr>
          <w:b/>
          <w:bCs/>
          <w:lang w:val="en-GB"/>
        </w:rPr>
        <w:t>5</w:t>
      </w:r>
      <w:r w:rsidRPr="00F65792">
        <w:rPr>
          <w:b/>
          <w:bCs/>
          <w:lang w:val="en-GB"/>
        </w:rPr>
        <w:t xml:space="preserve">: </w:t>
      </w:r>
      <w:r w:rsidR="0018637B">
        <w:rPr>
          <w:b/>
          <w:bCs/>
        </w:rPr>
        <w:t>S</w:t>
      </w:r>
      <w:r w:rsidR="0018637B" w:rsidRPr="001E0C34">
        <w:rPr>
          <w:b/>
          <w:bCs/>
        </w:rPr>
        <w:t>egmentation in a new layer above RRC</w:t>
      </w:r>
      <w:r w:rsidRPr="00CC0051">
        <w:rPr>
          <w:b/>
          <w:bCs/>
          <w:lang w:val="en-GB"/>
        </w:rPr>
        <w:t xml:space="preserve"> is not feasible in late 5G:</w:t>
      </w:r>
    </w:p>
    <w:p w14:paraId="146D3865" w14:textId="16550BDE" w:rsidR="00BE15FB" w:rsidRPr="00785A30" w:rsidRDefault="00BE15FB" w:rsidP="00BE15FB">
      <w:pPr>
        <w:pStyle w:val="ListParagraph"/>
        <w:numPr>
          <w:ilvl w:val="0"/>
          <w:numId w:val="114"/>
        </w:numPr>
        <w:ind w:firstLineChars="0"/>
        <w:rPr>
          <w:b/>
          <w:bCs/>
          <w:lang w:eastAsia="ko-KR"/>
        </w:rPr>
      </w:pPr>
      <w:r w:rsidRPr="00785A30">
        <w:rPr>
          <w:b/>
          <w:bCs/>
          <w:lang w:eastAsia="ko-KR"/>
        </w:rPr>
        <w:t xml:space="preserve">Design a new SRB protocol stack with a new specified </w:t>
      </w:r>
      <w:r w:rsidR="00381E05" w:rsidRPr="00785A30">
        <w:rPr>
          <w:b/>
          <w:bCs/>
          <w:lang w:eastAsia="ko-KR"/>
        </w:rPr>
        <w:t xml:space="preserve">layer </w:t>
      </w:r>
      <w:r w:rsidRPr="00785A30">
        <w:rPr>
          <w:b/>
          <w:bCs/>
          <w:lang w:eastAsia="ko-KR"/>
        </w:rPr>
        <w:t xml:space="preserve">above RRC </w:t>
      </w:r>
      <w:r w:rsidR="00381E05" w:rsidRPr="00785A30">
        <w:rPr>
          <w:b/>
          <w:bCs/>
          <w:lang w:eastAsia="ko-KR"/>
        </w:rPr>
        <w:t xml:space="preserve">and a </w:t>
      </w:r>
      <w:r w:rsidR="001656B3" w:rsidRPr="00785A30">
        <w:rPr>
          <w:b/>
          <w:bCs/>
          <w:lang w:eastAsia="ko-KR"/>
        </w:rPr>
        <w:t xml:space="preserve">new </w:t>
      </w:r>
      <w:r w:rsidR="00381E05" w:rsidRPr="00785A30">
        <w:rPr>
          <w:b/>
          <w:bCs/>
          <w:lang w:eastAsia="ko-KR"/>
        </w:rPr>
        <w:t xml:space="preserve">stage 3 </w:t>
      </w:r>
      <w:r w:rsidR="001656B3" w:rsidRPr="00785A30">
        <w:rPr>
          <w:b/>
          <w:bCs/>
          <w:lang w:eastAsia="ko-KR"/>
        </w:rPr>
        <w:t>specification</w:t>
      </w:r>
      <w:r w:rsidR="00381E05" w:rsidRPr="00785A30">
        <w:rPr>
          <w:b/>
          <w:bCs/>
          <w:lang w:eastAsia="ko-KR"/>
        </w:rPr>
        <w:t xml:space="preserve">. </w:t>
      </w:r>
      <w:r w:rsidRPr="00785A30">
        <w:rPr>
          <w:b/>
          <w:bCs/>
          <w:lang w:eastAsia="ko-KR"/>
        </w:rPr>
        <w:t xml:space="preserve">  </w:t>
      </w:r>
    </w:p>
    <w:p w14:paraId="0AD9101D" w14:textId="0FAC11D5" w:rsidR="00BE15FB" w:rsidRPr="00785A30" w:rsidRDefault="00BE15FB" w:rsidP="00BE15FB">
      <w:pPr>
        <w:pStyle w:val="ListParagraph"/>
        <w:numPr>
          <w:ilvl w:val="0"/>
          <w:numId w:val="114"/>
        </w:numPr>
        <w:ind w:firstLineChars="0"/>
        <w:rPr>
          <w:b/>
          <w:bCs/>
          <w:lang w:eastAsia="ko-KR"/>
        </w:rPr>
      </w:pPr>
      <w:r w:rsidRPr="00785A30">
        <w:rPr>
          <w:b/>
          <w:bCs/>
          <w:lang w:eastAsia="ko-KR"/>
        </w:rPr>
        <w:t>Introduce RRC segments transmission continuity mechanism</w:t>
      </w:r>
      <w:r w:rsidR="00381E05" w:rsidRPr="00785A30">
        <w:rPr>
          <w:b/>
          <w:bCs/>
          <w:lang w:eastAsia="ko-KR"/>
        </w:rPr>
        <w:t>.</w:t>
      </w:r>
    </w:p>
    <w:p w14:paraId="444BE9DF" w14:textId="396B6C81" w:rsidR="00BE15FB" w:rsidRPr="00785A30" w:rsidRDefault="00BE15FB" w:rsidP="00BE15FB">
      <w:pPr>
        <w:pStyle w:val="ListParagraph"/>
        <w:numPr>
          <w:ilvl w:val="0"/>
          <w:numId w:val="114"/>
        </w:numPr>
        <w:ind w:firstLineChars="0"/>
        <w:rPr>
          <w:b/>
          <w:bCs/>
          <w:lang w:eastAsia="ko-KR"/>
        </w:rPr>
      </w:pPr>
      <w:r w:rsidRPr="00785A30">
        <w:rPr>
          <w:b/>
          <w:bCs/>
          <w:lang w:eastAsia="ko-KR"/>
        </w:rPr>
        <w:t>Introduce SRB recovery mechanism</w:t>
      </w:r>
      <w:r w:rsidR="00381E05" w:rsidRPr="00785A30">
        <w:rPr>
          <w:b/>
          <w:bCs/>
          <w:lang w:eastAsia="ko-KR"/>
        </w:rPr>
        <w:t>.</w:t>
      </w:r>
    </w:p>
    <w:p w14:paraId="5CF20800" w14:textId="77777777" w:rsidR="00BE15FB" w:rsidRPr="00785A30" w:rsidRDefault="00BE15FB" w:rsidP="00BE15FB">
      <w:pPr>
        <w:pStyle w:val="ListParagraph"/>
        <w:numPr>
          <w:ilvl w:val="0"/>
          <w:numId w:val="114"/>
        </w:numPr>
        <w:ind w:firstLineChars="0"/>
        <w:rPr>
          <w:b/>
          <w:bCs/>
          <w:lang w:eastAsia="ko-KR"/>
        </w:rPr>
      </w:pPr>
      <w:r w:rsidRPr="00785A30">
        <w:rPr>
          <w:b/>
          <w:bCs/>
          <w:lang w:eastAsia="ko-KR"/>
        </w:rPr>
        <w:t xml:space="preserve">New SRB design, including priority and how to avoid blocking other RRC message </w:t>
      </w:r>
    </w:p>
    <w:p w14:paraId="5920A05C" w14:textId="297D9B98" w:rsidR="00BE15FB" w:rsidRPr="00785A30" w:rsidRDefault="00BE15FB" w:rsidP="00191567">
      <w:pPr>
        <w:pStyle w:val="ListParagraph"/>
        <w:numPr>
          <w:ilvl w:val="0"/>
          <w:numId w:val="114"/>
        </w:numPr>
        <w:ind w:firstLineChars="0"/>
        <w:rPr>
          <w:b/>
          <w:bCs/>
          <w:lang w:eastAsia="ko-KR"/>
        </w:rPr>
      </w:pPr>
      <w:r w:rsidRPr="00785A30">
        <w:rPr>
          <w:b/>
          <w:bCs/>
          <w:lang w:eastAsia="ko-KR"/>
        </w:rPr>
        <w:t>How to select UE only from one specific UE vendor, which requires UE vendor info to share with gNB.</w:t>
      </w:r>
    </w:p>
    <w:p w14:paraId="279514FD" w14:textId="77777777" w:rsidR="00C07CDC" w:rsidRPr="00C07CDC" w:rsidRDefault="00C07CDC" w:rsidP="00C07CDC">
      <w:pPr>
        <w:rPr>
          <w:lang w:val="en-GB" w:eastAsia="zh-CN"/>
        </w:rPr>
      </w:pPr>
      <w:r w:rsidRPr="00C07CDC">
        <w:rPr>
          <w:lang w:val="en-GB" w:eastAsia="zh-CN"/>
        </w:rPr>
        <w:t>Thus, we propose:</w:t>
      </w:r>
    </w:p>
    <w:p w14:paraId="1D52F039" w14:textId="40E0C7C4" w:rsidR="00C07CDC" w:rsidRPr="001E0C34" w:rsidRDefault="00C07CDC" w:rsidP="00C07CDC">
      <w:pPr>
        <w:rPr>
          <w:b/>
          <w:bCs/>
        </w:rPr>
      </w:pPr>
      <w:r w:rsidRPr="00C07CDC">
        <w:rPr>
          <w:b/>
          <w:bCs/>
        </w:rPr>
        <w:t xml:space="preserve">Proposal </w:t>
      </w:r>
      <w:r>
        <w:rPr>
          <w:b/>
          <w:bCs/>
        </w:rPr>
        <w:t>5</w:t>
      </w:r>
      <w:r w:rsidRPr="00C07CDC">
        <w:rPr>
          <w:b/>
          <w:bCs/>
        </w:rPr>
        <w:t>: RAN2 conclude “</w:t>
      </w:r>
      <w:r w:rsidRPr="001E0C34">
        <w:rPr>
          <w:b/>
          <w:bCs/>
        </w:rPr>
        <w:t>segmentation in a new layer above RRC (e.g. AI/ML layer)</w:t>
      </w:r>
      <w:r w:rsidR="001E0C34">
        <w:rPr>
          <w:b/>
          <w:bCs/>
        </w:rPr>
        <w:t>”</w:t>
      </w:r>
      <w:r w:rsidRPr="001E0C34">
        <w:rPr>
          <w:b/>
          <w:bCs/>
        </w:rPr>
        <w:t xml:space="preserve"> </w:t>
      </w:r>
      <w:r w:rsidRPr="00C07CDC">
        <w:rPr>
          <w:b/>
          <w:bCs/>
        </w:rPr>
        <w:t>is not feasible for OTA solution 1a</w:t>
      </w:r>
      <w:r w:rsidR="00343D86">
        <w:rPr>
          <w:b/>
          <w:bCs/>
        </w:rPr>
        <w:t xml:space="preserve"> because its </w:t>
      </w:r>
      <w:r w:rsidR="00A8699F">
        <w:rPr>
          <w:b/>
          <w:bCs/>
        </w:rPr>
        <w:t>required specification</w:t>
      </w:r>
      <w:r w:rsidR="00343D86">
        <w:rPr>
          <w:b/>
          <w:bCs/>
        </w:rPr>
        <w:t xml:space="preserve"> work is not manag</w:t>
      </w:r>
      <w:r w:rsidR="00E54740">
        <w:rPr>
          <w:b/>
          <w:bCs/>
        </w:rPr>
        <w:t>e</w:t>
      </w:r>
      <w:r w:rsidR="00343D86">
        <w:rPr>
          <w:b/>
          <w:bCs/>
        </w:rPr>
        <w:t>able</w:t>
      </w:r>
      <w:r w:rsidRPr="00C07CDC">
        <w:rPr>
          <w:b/>
          <w:bCs/>
        </w:rPr>
        <w:t xml:space="preserve">.  </w:t>
      </w:r>
    </w:p>
    <w:p w14:paraId="5BC6A909" w14:textId="2049E9D9" w:rsidR="007B6B2F" w:rsidRPr="00DB229C" w:rsidRDefault="00F6491B" w:rsidP="00F6491B">
      <w:pPr>
        <w:pStyle w:val="Heading3"/>
        <w:rPr>
          <w:b/>
          <w:bCs/>
          <w:sz w:val="21"/>
          <w:szCs w:val="15"/>
          <w:lang w:val="en-US"/>
        </w:rPr>
      </w:pPr>
      <w:r w:rsidRPr="00DB229C">
        <w:rPr>
          <w:b/>
          <w:bCs/>
          <w:sz w:val="21"/>
          <w:szCs w:val="15"/>
          <w:lang w:val="en-US"/>
        </w:rPr>
        <w:t xml:space="preserve">2.2.4 </w:t>
      </w:r>
      <w:r w:rsidR="007B6B2F" w:rsidRPr="00DB229C">
        <w:rPr>
          <w:b/>
          <w:bCs/>
          <w:sz w:val="21"/>
          <w:szCs w:val="15"/>
          <w:lang w:val="en-US"/>
        </w:rPr>
        <w:t xml:space="preserve">Alt-4: </w:t>
      </w:r>
      <w:r w:rsidR="00254F8E" w:rsidRPr="00DB229C">
        <w:rPr>
          <w:b/>
          <w:bCs/>
          <w:sz w:val="21"/>
          <w:szCs w:val="15"/>
          <w:lang w:val="en-US"/>
        </w:rPr>
        <w:t>Split large dataset/model parameter into small pieces for multiple UEs</w:t>
      </w:r>
    </w:p>
    <w:p w14:paraId="0617F867" w14:textId="2F5B1476" w:rsidR="00DD009B" w:rsidRDefault="00FB4ECE" w:rsidP="00DD009B">
      <w:pPr>
        <w:rPr>
          <w:rFonts w:eastAsiaTheme="minorEastAsia"/>
          <w:lang w:eastAsia="zh-CN"/>
        </w:rPr>
      </w:pPr>
      <w:r w:rsidRPr="001D467D">
        <w:rPr>
          <w:lang w:eastAsia="zh-CN"/>
        </w:rPr>
        <w:t>This solution is proposed in [</w:t>
      </w:r>
      <w:r w:rsidR="002C29DD">
        <w:rPr>
          <w:lang w:eastAsia="zh-CN"/>
        </w:rPr>
        <w:t>8</w:t>
      </w:r>
      <w:r w:rsidRPr="001D467D">
        <w:rPr>
          <w:lang w:eastAsia="zh-CN"/>
        </w:rPr>
        <w:t>]</w:t>
      </w:r>
      <w:r>
        <w:rPr>
          <w:lang w:eastAsia="zh-CN"/>
        </w:rPr>
        <w:t>.</w:t>
      </w:r>
      <w:r w:rsidR="00E5331B">
        <w:rPr>
          <w:lang w:eastAsia="zh-CN"/>
        </w:rPr>
        <w:t xml:space="preserve"> </w:t>
      </w:r>
      <w:r w:rsidR="008C197C">
        <w:rPr>
          <w:lang w:eastAsia="zh-CN"/>
        </w:rPr>
        <w:t xml:space="preserve">In detail, </w:t>
      </w:r>
      <w:r w:rsidR="008C197C" w:rsidRPr="008C197C">
        <w:rPr>
          <w:iCs/>
          <w:lang w:eastAsia="zh-CN"/>
        </w:rPr>
        <w:t>gNB splits the overall dataset into many subsets each with a limited number of data samples within RRC message payload limitation, which can be separately sent to different UEs</w:t>
      </w:r>
      <w:r w:rsidR="00DD009B">
        <w:rPr>
          <w:iCs/>
          <w:lang w:eastAsia="zh-CN"/>
        </w:rPr>
        <w:t xml:space="preserve"> </w:t>
      </w:r>
      <w:r w:rsidR="00DD009B">
        <w:rPr>
          <w:rFonts w:eastAsiaTheme="minorEastAsia"/>
          <w:lang w:eastAsia="zh-CN"/>
        </w:rPr>
        <w:t xml:space="preserve">and </w:t>
      </w:r>
      <w:r w:rsidR="00DD009B" w:rsidRPr="00DD009B">
        <w:rPr>
          <w:rFonts w:eastAsiaTheme="minorEastAsia"/>
          <w:lang w:eastAsia="zh-CN"/>
        </w:rPr>
        <w:t>then gather by UE training entity.</w:t>
      </w:r>
    </w:p>
    <w:p w14:paraId="4F5E4C8A" w14:textId="656FFAC7" w:rsidR="00F40CD5" w:rsidRDefault="00F40CD5" w:rsidP="00F40CD5">
      <w:pPr>
        <w:rPr>
          <w:lang w:val="en-GB" w:eastAsia="zh-CN"/>
        </w:rPr>
      </w:pPr>
      <w:r>
        <w:rPr>
          <w:iCs/>
          <w:lang w:eastAsia="zh-CN"/>
        </w:rPr>
        <w:t xml:space="preserve">This is an interesting approach. However, </w:t>
      </w:r>
      <w:r>
        <w:rPr>
          <w:lang w:val="en-GB" w:eastAsia="zh-CN"/>
        </w:rPr>
        <w:t xml:space="preserve">we are still questioned </w:t>
      </w:r>
      <w:r w:rsidR="008A6328">
        <w:rPr>
          <w:lang w:val="en-GB" w:eastAsia="zh-CN"/>
        </w:rPr>
        <w:t xml:space="preserve">on </w:t>
      </w:r>
      <w:r>
        <w:rPr>
          <w:lang w:val="en-GB" w:eastAsia="zh-CN"/>
        </w:rPr>
        <w:t>its feasibility due to below concerns:</w:t>
      </w:r>
    </w:p>
    <w:p w14:paraId="7D1ADBAD" w14:textId="59FE1644" w:rsidR="000E5098" w:rsidRDefault="00F40CD5" w:rsidP="000E5098">
      <w:pPr>
        <w:pStyle w:val="ListParagraph"/>
        <w:numPr>
          <w:ilvl w:val="0"/>
          <w:numId w:val="95"/>
        </w:numPr>
        <w:ind w:firstLineChars="0"/>
        <w:rPr>
          <w:lang w:val="en-GB" w:eastAsia="zh-CN"/>
        </w:rPr>
      </w:pPr>
      <w:r>
        <w:rPr>
          <w:lang w:val="en-GB"/>
        </w:rPr>
        <w:t xml:space="preserve">It may work for </w:t>
      </w:r>
      <w:r w:rsidR="00692C06">
        <w:rPr>
          <w:lang w:val="en-GB"/>
        </w:rPr>
        <w:t xml:space="preserve">splitting </w:t>
      </w:r>
      <w:r>
        <w:rPr>
          <w:lang w:val="en-GB"/>
        </w:rPr>
        <w:t xml:space="preserve">dataset (i.e. option 4-1) because there are some dependency / correlations between different small pieces </w:t>
      </w:r>
      <w:r w:rsidR="005847CD">
        <w:rPr>
          <w:lang w:val="en-GB"/>
        </w:rPr>
        <w:t>of dataset</w:t>
      </w:r>
      <w:r w:rsidR="00336CC1">
        <w:rPr>
          <w:lang w:val="en-GB"/>
        </w:rPr>
        <w:t>. Even if some pieces are lost during OTA transmission,</w:t>
      </w:r>
      <w:r w:rsidR="005847CD">
        <w:rPr>
          <w:lang w:val="en-GB"/>
        </w:rPr>
        <w:t xml:space="preserve"> </w:t>
      </w:r>
      <w:r w:rsidR="00336CC1">
        <w:rPr>
          <w:lang w:val="en-GB"/>
        </w:rPr>
        <w:t>it may</w:t>
      </w:r>
      <w:r>
        <w:rPr>
          <w:lang w:val="en-GB"/>
        </w:rPr>
        <w:t xml:space="preserve"> be </w:t>
      </w:r>
      <w:r w:rsidR="00336CC1">
        <w:rPr>
          <w:lang w:val="en-GB"/>
        </w:rPr>
        <w:t>recovered</w:t>
      </w:r>
      <w:r>
        <w:rPr>
          <w:lang w:val="en-GB"/>
        </w:rPr>
        <w:t xml:space="preserve"> during re-training of UE part model. However, we understand it can’t work for model parameter (i.e. two </w:t>
      </w:r>
      <w:r>
        <w:rPr>
          <w:lang w:val="en-GB"/>
        </w:rPr>
        <w:lastRenderedPageBreak/>
        <w:t xml:space="preserve">variants of option 3a-1) because existing </w:t>
      </w:r>
      <w:r w:rsidR="00A81E3F">
        <w:rPr>
          <w:lang w:val="en-GB"/>
        </w:rPr>
        <w:t xml:space="preserve">data </w:t>
      </w:r>
      <w:r>
        <w:rPr>
          <w:lang w:val="en-GB"/>
        </w:rPr>
        <w:t>formats of model parameters in industrial are significantly compressed due to consideration of storage and open sourcing.</w:t>
      </w:r>
      <w:r w:rsidR="005847CD">
        <w:rPr>
          <w:lang w:val="en-GB"/>
        </w:rPr>
        <w:t xml:space="preserve"> </w:t>
      </w:r>
      <w:r w:rsidR="00873ADB">
        <w:rPr>
          <w:lang w:val="en-GB"/>
        </w:rPr>
        <w:t>Thus</w:t>
      </w:r>
      <w:r w:rsidR="005847CD">
        <w:rPr>
          <w:lang w:val="en-GB"/>
        </w:rPr>
        <w:t>,</w:t>
      </w:r>
      <w:r w:rsidR="00336CC1">
        <w:rPr>
          <w:lang w:val="en-GB"/>
        </w:rPr>
        <w:t xml:space="preserve"> different small pieces of model parameter are almost independent, and missing any piece </w:t>
      </w:r>
      <w:r w:rsidR="00873ADB">
        <w:rPr>
          <w:lang w:val="en-GB"/>
        </w:rPr>
        <w:t>may</w:t>
      </w:r>
      <w:r w:rsidR="005F2E2F">
        <w:rPr>
          <w:lang w:val="en-GB"/>
        </w:rPr>
        <w:t xml:space="preserve"> lead to</w:t>
      </w:r>
      <w:r w:rsidR="00873ADB">
        <w:rPr>
          <w:lang w:val="en-GB"/>
        </w:rPr>
        <w:t xml:space="preserve"> failure of </w:t>
      </w:r>
      <w:r w:rsidR="00937589" w:rsidRPr="00B44A2E">
        <w:rPr>
          <w:lang w:val="en-GB"/>
        </w:rPr>
        <w:t xml:space="preserve">reconstructing </w:t>
      </w:r>
      <w:r w:rsidR="00873ADB">
        <w:rPr>
          <w:lang w:val="en-GB"/>
        </w:rPr>
        <w:t xml:space="preserve">model. </w:t>
      </w:r>
    </w:p>
    <w:p w14:paraId="7BA9D284" w14:textId="1B912ADE" w:rsidR="008F626D" w:rsidRPr="008F626D" w:rsidRDefault="008F626D" w:rsidP="008F626D">
      <w:pPr>
        <w:rPr>
          <w:b/>
          <w:bCs/>
        </w:rPr>
      </w:pPr>
      <w:r w:rsidRPr="008F626D">
        <w:rPr>
          <w:b/>
          <w:bCs/>
        </w:rPr>
        <w:t>Observation 6: “</w:t>
      </w:r>
      <w:r w:rsidRPr="008F626D">
        <w:rPr>
          <w:rFonts w:eastAsiaTheme="minorEastAsia"/>
          <w:b/>
          <w:bCs/>
        </w:rPr>
        <w:t>Split into small pieces for multiple UEs</w:t>
      </w:r>
      <w:r w:rsidRPr="008F626D">
        <w:rPr>
          <w:b/>
          <w:bCs/>
        </w:rPr>
        <w:t xml:space="preserve">” may work for dataset (i.e. option 4-1) because there are some dependency / correlations between different small pieces. However, it can’t work for model parameter (i.e. two variants of option 3a-1) because existing data formats of model parameters in industrial are significantly compressed due to storage and open sourcing. Missing any piece may lead to failure of reconstructing model. </w:t>
      </w:r>
    </w:p>
    <w:p w14:paraId="451BDDC2" w14:textId="5B6D00F4" w:rsidR="008F626D" w:rsidRPr="00C627DA" w:rsidRDefault="008F626D" w:rsidP="008F626D">
      <w:pPr>
        <w:pStyle w:val="ListParagraph"/>
        <w:numPr>
          <w:ilvl w:val="0"/>
          <w:numId w:val="95"/>
        </w:numPr>
        <w:ind w:firstLineChars="0"/>
        <w:rPr>
          <w:lang w:val="en-GB" w:eastAsia="zh-CN"/>
        </w:rPr>
      </w:pPr>
      <w:r>
        <w:rPr>
          <w:lang w:val="en-GB"/>
        </w:rPr>
        <w:t xml:space="preserve">Need to support </w:t>
      </w:r>
      <w:r w:rsidR="00CE5A70">
        <w:rPr>
          <w:lang w:val="en-GB"/>
        </w:rPr>
        <w:t xml:space="preserve">selecting </w:t>
      </w:r>
      <w:r w:rsidRPr="000355A8">
        <w:rPr>
          <w:lang w:eastAsia="ko-KR"/>
        </w:rPr>
        <w:t>UE only from one specific UE vendor</w:t>
      </w:r>
      <w:r>
        <w:rPr>
          <w:lang w:eastAsia="ko-KR"/>
        </w:rPr>
        <w:t>, which requires UE vendor info to share with gNB.</w:t>
      </w:r>
    </w:p>
    <w:p w14:paraId="5B5CDE20" w14:textId="77777777" w:rsidR="00F40CD5" w:rsidRPr="00BB7B45" w:rsidRDefault="00F40CD5" w:rsidP="00F40CD5">
      <w:pPr>
        <w:pStyle w:val="ListParagraph"/>
        <w:numPr>
          <w:ilvl w:val="1"/>
          <w:numId w:val="93"/>
        </w:numPr>
        <w:ind w:left="1097" w:firstLineChars="0"/>
        <w:rPr>
          <w:lang w:val="en-GB"/>
        </w:rPr>
      </w:pPr>
      <w:r w:rsidRPr="002E5037">
        <w:rPr>
          <w:lang w:val="en-GB"/>
        </w:rPr>
        <w:t xml:space="preserve">Please note that existing UE capability do not include the UE’s vendor information and the device type information because they are UE’s internal information and </w:t>
      </w:r>
      <w:r>
        <w:rPr>
          <w:lang w:val="en-GB"/>
        </w:rPr>
        <w:t>can’t</w:t>
      </w:r>
      <w:r w:rsidRPr="002E5037">
        <w:rPr>
          <w:lang w:val="en-GB"/>
        </w:rPr>
        <w:t xml:space="preserve"> be exposed to NW.</w:t>
      </w:r>
    </w:p>
    <w:p w14:paraId="75F43771" w14:textId="383EEC75" w:rsidR="00F40CD5" w:rsidRDefault="00E06710" w:rsidP="00873ADB">
      <w:pPr>
        <w:pStyle w:val="ListParagraph"/>
        <w:numPr>
          <w:ilvl w:val="0"/>
          <w:numId w:val="115"/>
        </w:numPr>
        <w:ind w:firstLineChars="0"/>
      </w:pPr>
      <w:r>
        <w:t>Need to support</w:t>
      </w:r>
      <w:r w:rsidR="00F40CD5" w:rsidRPr="007B6214">
        <w:t xml:space="preserve"> aggregat</w:t>
      </w:r>
      <w:r>
        <w:t>ing</w:t>
      </w:r>
      <w:r w:rsidR="00F40CD5" w:rsidRPr="007B6214">
        <w:t xml:space="preserve"> </w:t>
      </w:r>
      <w:r w:rsidR="00947662">
        <w:t>pieces</w:t>
      </w:r>
      <w:r w:rsidR="00F40CD5" w:rsidRPr="007B6214">
        <w:t xml:space="preserve"> of multiple UEs</w:t>
      </w:r>
      <w:r w:rsidR="00947662">
        <w:t xml:space="preserve"> in UE-side server, </w:t>
      </w:r>
      <w:r w:rsidR="00912B8A">
        <w:t>especially</w:t>
      </w:r>
      <w:r w:rsidR="00947662">
        <w:t xml:space="preserve"> during HO and re-establishment </w:t>
      </w:r>
      <w:r w:rsidR="00F40CD5" w:rsidRPr="007B6214">
        <w:t xml:space="preserve"> </w:t>
      </w:r>
    </w:p>
    <w:p w14:paraId="34FFF365" w14:textId="7940AFA9" w:rsidR="00F40CD5" w:rsidRDefault="00F40CD5" w:rsidP="00873ADB">
      <w:pPr>
        <w:pStyle w:val="ListParagraph"/>
        <w:numPr>
          <w:ilvl w:val="1"/>
          <w:numId w:val="115"/>
        </w:numPr>
        <w:ind w:left="1097" w:firstLineChars="0"/>
        <w:rPr>
          <w:lang w:val="en-GB"/>
        </w:rPr>
      </w:pPr>
      <w:r>
        <w:rPr>
          <w:lang w:val="en-GB"/>
        </w:rPr>
        <w:t>To support dataset aggregation, “subset ID” may be needed, but it is not clear whether such ID is in RRC or application layer. Furthermore, “subset ID” may not be sufficient if we have requirement of in-order delivery</w:t>
      </w:r>
      <w:r w:rsidR="00A72EF0">
        <w:rPr>
          <w:lang w:val="en-GB"/>
        </w:rPr>
        <w:t xml:space="preserve"> and </w:t>
      </w:r>
      <w:r w:rsidR="00665B35">
        <w:rPr>
          <w:lang w:val="en-GB"/>
        </w:rPr>
        <w:t xml:space="preserve">transmission </w:t>
      </w:r>
      <w:r w:rsidR="00A72EF0">
        <w:rPr>
          <w:lang w:val="en-GB"/>
        </w:rPr>
        <w:t>continuity</w:t>
      </w:r>
      <w:r>
        <w:rPr>
          <w:lang w:val="en-GB"/>
        </w:rPr>
        <w:t xml:space="preserve"> in dataset aggregation. </w:t>
      </w:r>
    </w:p>
    <w:p w14:paraId="1E1EFE0F" w14:textId="37C12B81" w:rsidR="00C214A6" w:rsidRPr="00C214A6" w:rsidRDefault="00C214A6" w:rsidP="00C214A6">
      <w:pPr>
        <w:rPr>
          <w:b/>
          <w:bCs/>
        </w:rPr>
      </w:pPr>
      <w:r w:rsidRPr="00C214A6">
        <w:rPr>
          <w:b/>
          <w:bCs/>
        </w:rPr>
        <w:t>Observation 7: “</w:t>
      </w:r>
      <w:r w:rsidRPr="00C214A6">
        <w:rPr>
          <w:rFonts w:eastAsiaTheme="minorEastAsia"/>
          <w:b/>
          <w:bCs/>
        </w:rPr>
        <w:t>Split into small pieces for multiple UEs</w:t>
      </w:r>
      <w:r w:rsidRPr="00C214A6">
        <w:rPr>
          <w:b/>
          <w:bCs/>
        </w:rPr>
        <w:t>” needs to support</w:t>
      </w:r>
      <w:r w:rsidRPr="00C214A6">
        <w:rPr>
          <w:b/>
          <w:bCs/>
          <w:lang w:val="en-GB"/>
        </w:rPr>
        <w:t xml:space="preserve"> selecting </w:t>
      </w:r>
      <w:r w:rsidRPr="00C214A6">
        <w:rPr>
          <w:b/>
          <w:bCs/>
          <w:lang w:eastAsia="ko-KR"/>
        </w:rPr>
        <w:t xml:space="preserve">UE only from one specific UE vendor and </w:t>
      </w:r>
      <w:r w:rsidRPr="00C214A6">
        <w:rPr>
          <w:b/>
          <w:bCs/>
        </w:rPr>
        <w:t xml:space="preserve">aggregating pieces of multiple UEs in UE-side server, </w:t>
      </w:r>
      <w:r w:rsidR="00F03CEF">
        <w:rPr>
          <w:b/>
          <w:bCs/>
        </w:rPr>
        <w:t>esp</w:t>
      </w:r>
      <w:r w:rsidR="006800EA">
        <w:rPr>
          <w:b/>
          <w:bCs/>
        </w:rPr>
        <w:t>ecially</w:t>
      </w:r>
      <w:r w:rsidRPr="00C214A6">
        <w:rPr>
          <w:b/>
          <w:bCs/>
        </w:rPr>
        <w:t xml:space="preserve"> during HO and re-establishment.  </w:t>
      </w:r>
    </w:p>
    <w:p w14:paraId="5A294195" w14:textId="42411189" w:rsidR="00F40CD5" w:rsidRPr="00B75867" w:rsidRDefault="00253DFF" w:rsidP="00F40CD5">
      <w:pPr>
        <w:rPr>
          <w:lang w:val="en-GB"/>
        </w:rPr>
      </w:pPr>
      <w:r>
        <w:t>Thus, we propose:</w:t>
      </w:r>
    </w:p>
    <w:p w14:paraId="545EE6D9" w14:textId="18453CF7" w:rsidR="00B5621C" w:rsidRPr="008F626D" w:rsidRDefault="00253DFF" w:rsidP="00B5621C">
      <w:pPr>
        <w:rPr>
          <w:b/>
          <w:bCs/>
        </w:rPr>
      </w:pPr>
      <w:r w:rsidRPr="00C07CDC">
        <w:rPr>
          <w:b/>
          <w:bCs/>
        </w:rPr>
        <w:t xml:space="preserve">Proposal </w:t>
      </w:r>
      <w:r>
        <w:rPr>
          <w:b/>
          <w:bCs/>
        </w:rPr>
        <w:t>6</w:t>
      </w:r>
      <w:r w:rsidRPr="00C07CDC">
        <w:rPr>
          <w:b/>
          <w:bCs/>
        </w:rPr>
        <w:t>: RAN2 conclude</w:t>
      </w:r>
      <w:r w:rsidR="00B5621C">
        <w:rPr>
          <w:b/>
          <w:bCs/>
        </w:rPr>
        <w:t xml:space="preserve"> that</w:t>
      </w:r>
      <w:r w:rsidRPr="00C07CDC">
        <w:rPr>
          <w:b/>
          <w:bCs/>
        </w:rPr>
        <w:t xml:space="preserve"> </w:t>
      </w:r>
      <w:r w:rsidR="00B5621C" w:rsidRPr="008F626D">
        <w:rPr>
          <w:b/>
          <w:bCs/>
        </w:rPr>
        <w:t>“</w:t>
      </w:r>
      <w:r w:rsidR="00B5621C" w:rsidRPr="008F626D">
        <w:rPr>
          <w:rFonts w:eastAsiaTheme="minorEastAsia"/>
          <w:b/>
          <w:bCs/>
        </w:rPr>
        <w:t>Split into small pieces for multiple UEs</w:t>
      </w:r>
      <w:r w:rsidR="00B5621C" w:rsidRPr="008F626D">
        <w:rPr>
          <w:b/>
          <w:bCs/>
        </w:rPr>
        <w:t xml:space="preserve">” </w:t>
      </w:r>
      <w:r w:rsidR="00C901F3">
        <w:rPr>
          <w:b/>
          <w:bCs/>
        </w:rPr>
        <w:t>is not feasible</w:t>
      </w:r>
      <w:r w:rsidR="00B5621C" w:rsidRPr="008F626D">
        <w:rPr>
          <w:b/>
          <w:bCs/>
        </w:rPr>
        <w:t xml:space="preserve"> for model parameter (i.e. two variants of option 3a-1) because existing data formats of model parameters in industrial are significantly compressed due to storage and open sourcing. Missing any piece may lead to failure of reconstructing model. </w:t>
      </w:r>
    </w:p>
    <w:p w14:paraId="390A2C68" w14:textId="4C34BDC2" w:rsidR="009C45F1" w:rsidRDefault="00F40CD5" w:rsidP="00DD009B">
      <w:pPr>
        <w:rPr>
          <w:b/>
          <w:bCs/>
        </w:rPr>
      </w:pPr>
      <w:r>
        <w:rPr>
          <w:b/>
          <w:bCs/>
        </w:rPr>
        <w:t xml:space="preserve">Proposal </w:t>
      </w:r>
      <w:r w:rsidR="00C901F3">
        <w:rPr>
          <w:b/>
          <w:bCs/>
        </w:rPr>
        <w:t>7</w:t>
      </w:r>
      <w:r>
        <w:rPr>
          <w:b/>
          <w:bCs/>
        </w:rPr>
        <w:t xml:space="preserve">: </w:t>
      </w:r>
      <w:r w:rsidRPr="00D34288">
        <w:rPr>
          <w:b/>
          <w:bCs/>
        </w:rPr>
        <w:t>RAN2 conclude that</w:t>
      </w:r>
      <w:r>
        <w:rPr>
          <w:b/>
          <w:bCs/>
        </w:rPr>
        <w:t xml:space="preserve"> </w:t>
      </w:r>
      <w:r w:rsidR="00C901F3" w:rsidRPr="008F626D">
        <w:rPr>
          <w:b/>
          <w:bCs/>
        </w:rPr>
        <w:t>“</w:t>
      </w:r>
      <w:r w:rsidR="00C901F3" w:rsidRPr="008F626D">
        <w:rPr>
          <w:rFonts w:eastAsiaTheme="minorEastAsia"/>
          <w:b/>
          <w:bCs/>
        </w:rPr>
        <w:t>Split into small pieces for multiple UEs</w:t>
      </w:r>
      <w:r w:rsidR="00C901F3" w:rsidRPr="008F626D">
        <w:rPr>
          <w:b/>
          <w:bCs/>
        </w:rPr>
        <w:t xml:space="preserve">” </w:t>
      </w:r>
      <w:r w:rsidR="00C901F3">
        <w:rPr>
          <w:b/>
          <w:bCs/>
        </w:rPr>
        <w:t xml:space="preserve">is not </w:t>
      </w:r>
      <w:r w:rsidR="00236E0D">
        <w:rPr>
          <w:b/>
          <w:bCs/>
        </w:rPr>
        <w:t xml:space="preserve">feasible for </w:t>
      </w:r>
      <w:r w:rsidR="00236E0D" w:rsidRPr="00C07CDC">
        <w:rPr>
          <w:b/>
          <w:bCs/>
        </w:rPr>
        <w:t>OTA solution 1a</w:t>
      </w:r>
      <w:r w:rsidR="00236E0D">
        <w:rPr>
          <w:b/>
          <w:bCs/>
        </w:rPr>
        <w:t xml:space="preserve"> because it is challenging how to </w:t>
      </w:r>
      <w:r w:rsidR="00236E0D" w:rsidRPr="00C214A6">
        <w:rPr>
          <w:b/>
          <w:bCs/>
        </w:rPr>
        <w:t>support</w:t>
      </w:r>
      <w:r w:rsidR="00236E0D" w:rsidRPr="00C214A6">
        <w:rPr>
          <w:b/>
          <w:bCs/>
          <w:lang w:val="en-GB"/>
        </w:rPr>
        <w:t xml:space="preserve"> selecting </w:t>
      </w:r>
      <w:r w:rsidR="00236E0D" w:rsidRPr="00C214A6">
        <w:rPr>
          <w:b/>
          <w:bCs/>
          <w:lang w:eastAsia="ko-KR"/>
        </w:rPr>
        <w:t xml:space="preserve">UE only from one specific UE vendor and </w:t>
      </w:r>
      <w:r w:rsidR="00236E0D" w:rsidRPr="00C214A6">
        <w:rPr>
          <w:b/>
          <w:bCs/>
        </w:rPr>
        <w:t>aggregating pieces of multiple UEs in UE-side server</w:t>
      </w:r>
      <w:r w:rsidR="00236E0D">
        <w:rPr>
          <w:b/>
          <w:bCs/>
        </w:rPr>
        <w:t xml:space="preserve"> (</w:t>
      </w:r>
      <w:r w:rsidR="00AC64DC">
        <w:rPr>
          <w:b/>
          <w:bCs/>
        </w:rPr>
        <w:t>especially</w:t>
      </w:r>
      <w:r w:rsidR="00236E0D" w:rsidRPr="00C214A6">
        <w:rPr>
          <w:b/>
          <w:bCs/>
        </w:rPr>
        <w:t xml:space="preserve"> during HO and re-establishment</w:t>
      </w:r>
      <w:r w:rsidR="00236E0D">
        <w:rPr>
          <w:b/>
          <w:bCs/>
        </w:rPr>
        <w:t>)</w:t>
      </w:r>
      <w:r w:rsidR="00236E0D" w:rsidRPr="00C214A6">
        <w:rPr>
          <w:b/>
          <w:bCs/>
        </w:rPr>
        <w:t xml:space="preserve">.  </w:t>
      </w:r>
      <w:r w:rsidR="00236E0D" w:rsidRPr="00C07CDC">
        <w:rPr>
          <w:b/>
          <w:bCs/>
        </w:rPr>
        <w:t xml:space="preserve"> </w:t>
      </w:r>
    </w:p>
    <w:p w14:paraId="771F9DFD" w14:textId="0E0C549C" w:rsidR="009A3983" w:rsidRPr="00DB229C" w:rsidRDefault="009A3983" w:rsidP="009A3983">
      <w:pPr>
        <w:pStyle w:val="Heading3"/>
        <w:rPr>
          <w:b/>
          <w:bCs/>
          <w:sz w:val="21"/>
          <w:szCs w:val="15"/>
          <w:lang w:val="en-US"/>
        </w:rPr>
      </w:pPr>
      <w:r w:rsidRPr="00DB229C">
        <w:rPr>
          <w:b/>
          <w:bCs/>
          <w:sz w:val="21"/>
          <w:szCs w:val="15"/>
          <w:lang w:val="en-US"/>
        </w:rPr>
        <w:t>2.2.</w:t>
      </w:r>
      <w:r>
        <w:rPr>
          <w:b/>
          <w:bCs/>
          <w:sz w:val="21"/>
          <w:szCs w:val="15"/>
          <w:lang w:val="en-US"/>
        </w:rPr>
        <w:t>5</w:t>
      </w:r>
      <w:r w:rsidRPr="00DB229C">
        <w:rPr>
          <w:b/>
          <w:bCs/>
          <w:sz w:val="21"/>
          <w:szCs w:val="15"/>
          <w:lang w:val="en-US"/>
        </w:rPr>
        <w:t xml:space="preserve">: </w:t>
      </w:r>
      <w:r w:rsidR="007114D0">
        <w:rPr>
          <w:b/>
          <w:bCs/>
          <w:sz w:val="21"/>
          <w:szCs w:val="15"/>
          <w:lang w:val="en-US"/>
        </w:rPr>
        <w:t>Security concern on OTA transmission</w:t>
      </w:r>
    </w:p>
    <w:p w14:paraId="755B4DF2" w14:textId="3ADF1F0C" w:rsidR="00DA544E" w:rsidRDefault="003479C9" w:rsidP="00DA544E">
      <w:r w:rsidRPr="003479C9">
        <w:t>For</w:t>
      </w:r>
      <w:r w:rsidR="002E6943" w:rsidRPr="003479C9">
        <w:t xml:space="preserve"> all variants of OTA solution 1a,</w:t>
      </w:r>
      <w:r>
        <w:t xml:space="preserve"> </w:t>
      </w:r>
      <w:r w:rsidR="00DA544E">
        <w:t>we think the following security concerns are common:</w:t>
      </w:r>
    </w:p>
    <w:p w14:paraId="4ACA2DAE" w14:textId="66EC4BC0" w:rsidR="00DA544E" w:rsidRDefault="00DA544E" w:rsidP="003577F4">
      <w:pPr>
        <w:pStyle w:val="ListParagraph"/>
        <w:numPr>
          <w:ilvl w:val="0"/>
          <w:numId w:val="120"/>
        </w:numPr>
        <w:ind w:firstLineChars="0"/>
      </w:pPr>
      <w:r>
        <w:t xml:space="preserve">NW data leakage due to UE selection: NW may blindly select UE of wrong UE vendor and </w:t>
      </w:r>
      <w:r w:rsidR="00CE47E5">
        <w:t>exposure</w:t>
      </w:r>
      <w:r>
        <w:t xml:space="preserve"> </w:t>
      </w:r>
      <w:r w:rsidR="007F77AD">
        <w:t>NW proprietary information</w:t>
      </w:r>
      <w:r>
        <w:t xml:space="preserve">.  </w:t>
      </w:r>
    </w:p>
    <w:p w14:paraId="5E1756CB" w14:textId="553056B0" w:rsidR="009A3983" w:rsidRDefault="00DA544E" w:rsidP="00DD009B">
      <w:pPr>
        <w:pStyle w:val="ListParagraph"/>
        <w:numPr>
          <w:ilvl w:val="0"/>
          <w:numId w:val="120"/>
        </w:numPr>
        <w:ind w:firstLineChars="0"/>
      </w:pPr>
      <w:r>
        <w:t>OTA transmission on dataset/parameter from gNB to UE is not secure enough (</w:t>
      </w:r>
      <w:r w:rsidR="00FD1EFF">
        <w:t>e</w:t>
      </w:r>
      <w:r>
        <w:t xml:space="preserve">.g. OTA decoded by </w:t>
      </w:r>
      <w:r>
        <w:rPr>
          <w:lang w:eastAsia="ja-JP"/>
        </w:rPr>
        <w:t xml:space="preserve">malicious </w:t>
      </w:r>
      <w:r>
        <w:t>UE nearby).</w:t>
      </w:r>
    </w:p>
    <w:p w14:paraId="1BF91D86" w14:textId="0238C575" w:rsidR="00E776FE" w:rsidRPr="00AB43A2" w:rsidRDefault="00E776FE" w:rsidP="00E776FE">
      <w:pPr>
        <w:rPr>
          <w:b/>
          <w:bCs/>
        </w:rPr>
      </w:pPr>
      <w:r w:rsidRPr="00AB43A2">
        <w:rPr>
          <w:b/>
          <w:bCs/>
        </w:rPr>
        <w:t xml:space="preserve">Proposal 8: </w:t>
      </w:r>
      <w:r w:rsidR="00AB43A2" w:rsidRPr="00AB43A2">
        <w:rPr>
          <w:b/>
          <w:bCs/>
        </w:rPr>
        <w:t>If OTA solution 1a is considered, the following security concerns need to be addressed:</w:t>
      </w:r>
    </w:p>
    <w:p w14:paraId="2803CDB0" w14:textId="77777777" w:rsidR="00AB43A2" w:rsidRPr="00AB43A2" w:rsidRDefault="00AB43A2" w:rsidP="00AB43A2">
      <w:pPr>
        <w:pStyle w:val="ListParagraph"/>
        <w:numPr>
          <w:ilvl w:val="0"/>
          <w:numId w:val="120"/>
        </w:numPr>
        <w:ind w:firstLineChars="0"/>
        <w:rPr>
          <w:b/>
          <w:bCs/>
        </w:rPr>
      </w:pPr>
      <w:r w:rsidRPr="00AB43A2">
        <w:rPr>
          <w:b/>
          <w:bCs/>
        </w:rPr>
        <w:t xml:space="preserve">NW data leakage due to UE selection: NW may blindly select UE of wrong UE vendor and exposure NW proprietary information.  </w:t>
      </w:r>
    </w:p>
    <w:p w14:paraId="156685B0" w14:textId="583FF402" w:rsidR="00AB43A2" w:rsidRPr="00AB43A2" w:rsidRDefault="00AB43A2" w:rsidP="00E776FE">
      <w:pPr>
        <w:pStyle w:val="ListParagraph"/>
        <w:numPr>
          <w:ilvl w:val="0"/>
          <w:numId w:val="120"/>
        </w:numPr>
        <w:ind w:firstLineChars="0"/>
        <w:rPr>
          <w:b/>
          <w:bCs/>
        </w:rPr>
      </w:pPr>
      <w:r w:rsidRPr="00AB43A2">
        <w:rPr>
          <w:b/>
          <w:bCs/>
        </w:rPr>
        <w:t xml:space="preserve">OTA transmission on dataset/parameter from gNB to UE is not secure enough (e.g. OTA decoded by </w:t>
      </w:r>
      <w:r w:rsidRPr="00AB43A2">
        <w:rPr>
          <w:b/>
          <w:bCs/>
          <w:lang w:eastAsia="ja-JP"/>
        </w:rPr>
        <w:t xml:space="preserve">malicious </w:t>
      </w:r>
      <w:r w:rsidRPr="00AB43A2">
        <w:rPr>
          <w:b/>
          <w:bCs/>
        </w:rPr>
        <w:t>UE nearby).</w:t>
      </w:r>
    </w:p>
    <w:p w14:paraId="77B20963" w14:textId="488AB97A" w:rsidR="007E2000" w:rsidRDefault="007E2000" w:rsidP="007E2000">
      <w:pPr>
        <w:pStyle w:val="Heading2"/>
        <w:rPr>
          <w:lang w:eastAsia="zh-CN"/>
        </w:rPr>
      </w:pPr>
      <w:r>
        <w:t xml:space="preserve">2.3 </w:t>
      </w:r>
      <w:r>
        <w:rPr>
          <w:lang w:eastAsia="zh-CN"/>
        </w:rPr>
        <w:t xml:space="preserve">Feasibility of 3 options on parameter and/or dataset transfer </w:t>
      </w:r>
    </w:p>
    <w:p w14:paraId="588248FB" w14:textId="557B5351" w:rsidR="007E2000" w:rsidRDefault="007E2000" w:rsidP="007E2000">
      <w:pPr>
        <w:rPr>
          <w:lang w:val="en-GB" w:eastAsia="zh-CN"/>
        </w:rPr>
      </w:pPr>
      <w:r>
        <w:rPr>
          <w:lang w:val="en-GB" w:eastAsia="zh-CN"/>
        </w:rPr>
        <w:t xml:space="preserve">According to our Proposal </w:t>
      </w:r>
      <w:r w:rsidR="00236E0D">
        <w:rPr>
          <w:lang w:val="en-GB" w:eastAsia="zh-CN"/>
        </w:rPr>
        <w:t>1-</w:t>
      </w:r>
      <w:r w:rsidR="000F2F75">
        <w:rPr>
          <w:lang w:val="en-GB" w:eastAsia="zh-CN"/>
        </w:rPr>
        <w:t>8</w:t>
      </w:r>
      <w:r>
        <w:rPr>
          <w:lang w:val="en-GB" w:eastAsia="zh-CN"/>
        </w:rPr>
        <w:t xml:space="preserve">, we conclude that OTA </w:t>
      </w:r>
      <w:r w:rsidR="005B7A07">
        <w:rPr>
          <w:lang w:val="en-GB" w:eastAsia="zh-CN"/>
        </w:rPr>
        <w:t>approaches</w:t>
      </w:r>
      <w:r>
        <w:rPr>
          <w:lang w:val="en-GB" w:eastAsia="zh-CN"/>
        </w:rPr>
        <w:t xml:space="preserve"> </w:t>
      </w:r>
      <w:r w:rsidR="005B7A07">
        <w:rPr>
          <w:lang w:val="en-GB" w:eastAsia="zh-CN"/>
        </w:rPr>
        <w:t>are</w:t>
      </w:r>
      <w:r>
        <w:rPr>
          <w:lang w:val="en-GB" w:eastAsia="zh-CN"/>
        </w:rPr>
        <w:t xml:space="preserve"> </w:t>
      </w:r>
      <w:r w:rsidR="005B7A07">
        <w:rPr>
          <w:lang w:val="en-GB" w:eastAsia="zh-CN"/>
        </w:rPr>
        <w:t xml:space="preserve">not </w:t>
      </w:r>
      <w:r>
        <w:rPr>
          <w:lang w:val="en-GB" w:eastAsia="zh-CN"/>
        </w:rPr>
        <w:t xml:space="preserve">feasible for </w:t>
      </w:r>
      <w:r w:rsidR="005B7A07">
        <w:rPr>
          <w:lang w:val="en-GB" w:eastAsia="zh-CN"/>
        </w:rPr>
        <w:t>any</w:t>
      </w:r>
      <w:r>
        <w:rPr>
          <w:lang w:val="en-GB" w:eastAsia="zh-CN"/>
        </w:rPr>
        <w:t xml:space="preserve"> of the 3 </w:t>
      </w:r>
      <w:r w:rsidR="005F1C6A">
        <w:rPr>
          <w:lang w:val="en-GB" w:eastAsia="zh-CN"/>
        </w:rPr>
        <w:t xml:space="preserve">dataset/parameter transfer </w:t>
      </w:r>
      <w:r>
        <w:rPr>
          <w:lang w:val="en-GB" w:eastAsia="zh-CN"/>
        </w:rPr>
        <w:t>options</w:t>
      </w:r>
      <w:r w:rsidR="005B7A07">
        <w:rPr>
          <w:lang w:val="en-GB" w:eastAsia="zh-CN"/>
        </w:rPr>
        <w:t xml:space="preserve"> listed by RAN1 LS [2]</w:t>
      </w:r>
      <w:r>
        <w:rPr>
          <w:lang w:val="en-GB" w:eastAsia="zh-CN"/>
        </w:rPr>
        <w:t xml:space="preserve">. Thus, we propose: </w:t>
      </w:r>
    </w:p>
    <w:p w14:paraId="617F23D4" w14:textId="7299CF4F" w:rsidR="007E2000" w:rsidRDefault="007E2000" w:rsidP="007E2000">
      <w:pPr>
        <w:rPr>
          <w:b/>
          <w:bCs/>
        </w:rPr>
      </w:pPr>
      <w:r>
        <w:rPr>
          <w:b/>
          <w:bCs/>
        </w:rPr>
        <w:t xml:space="preserve">Proposal </w:t>
      </w:r>
      <w:r w:rsidR="00AB43A2">
        <w:rPr>
          <w:b/>
          <w:bCs/>
        </w:rPr>
        <w:t>9</w:t>
      </w:r>
      <w:r>
        <w:rPr>
          <w:b/>
          <w:bCs/>
        </w:rPr>
        <w:t xml:space="preserve">: </w:t>
      </w:r>
      <w:r w:rsidR="00C93FBE" w:rsidRPr="00C93FBE">
        <w:rPr>
          <w:b/>
          <w:bCs/>
        </w:rPr>
        <w:t xml:space="preserve">OTA approaches are not feasible for any of the 3 dataset/parameter transfer options listed </w:t>
      </w:r>
      <w:r>
        <w:rPr>
          <w:b/>
          <w:bCs/>
        </w:rPr>
        <w:t>by RAN1</w:t>
      </w:r>
      <w:r w:rsidR="00C93FBE">
        <w:rPr>
          <w:b/>
          <w:bCs/>
        </w:rPr>
        <w:t xml:space="preserve"> LS </w:t>
      </w:r>
      <w:r>
        <w:rPr>
          <w:b/>
          <w:bCs/>
        </w:rPr>
        <w:t xml:space="preserve">(i.e. option 4-1 and two variants of option 3a-1). </w:t>
      </w:r>
    </w:p>
    <w:p w14:paraId="7A4D1013" w14:textId="521B9726" w:rsidR="00A72B2E" w:rsidRDefault="0048412A" w:rsidP="007E2000">
      <w:pPr>
        <w:rPr>
          <w:lang w:val="en-GB" w:eastAsia="zh-CN"/>
        </w:rPr>
      </w:pPr>
      <w:r>
        <w:rPr>
          <w:lang w:val="en-GB" w:eastAsia="zh-CN"/>
        </w:rPr>
        <w:t xml:space="preserve">For </w:t>
      </w:r>
      <w:r w:rsidR="005F1C6A">
        <w:rPr>
          <w:lang w:val="en-GB" w:eastAsia="zh-CN"/>
        </w:rPr>
        <w:t xml:space="preserve">non-OTA </w:t>
      </w:r>
      <w:r>
        <w:rPr>
          <w:lang w:val="en-GB" w:eastAsia="zh-CN"/>
        </w:rPr>
        <w:t>approaches</w:t>
      </w:r>
      <w:r w:rsidR="005F1C6A">
        <w:rPr>
          <w:lang w:val="en-GB" w:eastAsia="zh-CN"/>
        </w:rPr>
        <w:t xml:space="preserve">, we understand </w:t>
      </w:r>
      <w:r w:rsidR="001C6209">
        <w:rPr>
          <w:lang w:val="en-GB" w:eastAsia="zh-CN"/>
        </w:rPr>
        <w:t xml:space="preserve">that </w:t>
      </w:r>
      <w:r w:rsidR="005F1C6A">
        <w:rPr>
          <w:lang w:val="en-GB" w:eastAsia="zh-CN"/>
        </w:rPr>
        <w:t xml:space="preserve">there is no much difference among </w:t>
      </w:r>
      <w:r w:rsidR="00992B3C">
        <w:rPr>
          <w:lang w:val="en-GB" w:eastAsia="zh-CN"/>
        </w:rPr>
        <w:t>the 3 dataset/parameter transfer options</w:t>
      </w:r>
      <w:r w:rsidR="001C6209">
        <w:rPr>
          <w:lang w:val="en-GB" w:eastAsia="zh-CN"/>
        </w:rPr>
        <w:t xml:space="preserve"> </w:t>
      </w:r>
      <w:r w:rsidR="001E0184">
        <w:rPr>
          <w:lang w:val="en-GB" w:eastAsia="zh-CN"/>
        </w:rPr>
        <w:t xml:space="preserve">from RAN2 </w:t>
      </w:r>
      <w:r w:rsidR="002A622E">
        <w:rPr>
          <w:lang w:val="en-GB" w:eastAsia="zh-CN"/>
        </w:rPr>
        <w:t>perspective</w:t>
      </w:r>
      <w:r w:rsidR="001E0184">
        <w:rPr>
          <w:lang w:val="en-GB" w:eastAsia="zh-CN"/>
        </w:rPr>
        <w:t xml:space="preserve"> </w:t>
      </w:r>
      <w:r w:rsidR="001C6209">
        <w:rPr>
          <w:lang w:val="en-GB" w:eastAsia="zh-CN"/>
        </w:rPr>
        <w:t>because the tunnel between NW training entity and UE-side server</w:t>
      </w:r>
      <w:r w:rsidR="00D600EE">
        <w:rPr>
          <w:lang w:val="en-GB" w:eastAsia="zh-CN"/>
        </w:rPr>
        <w:t xml:space="preserve"> (e.g. </w:t>
      </w:r>
      <w:r w:rsidR="00480DE0">
        <w:rPr>
          <w:lang w:val="en-GB" w:eastAsia="zh-CN"/>
        </w:rPr>
        <w:t>IP</w:t>
      </w:r>
      <w:r w:rsidR="00D600EE">
        <w:rPr>
          <w:lang w:val="en-GB" w:eastAsia="zh-CN"/>
        </w:rPr>
        <w:t xml:space="preserve"> tunnel)</w:t>
      </w:r>
      <w:r w:rsidR="001C6209">
        <w:rPr>
          <w:lang w:val="en-GB" w:eastAsia="zh-CN"/>
        </w:rPr>
        <w:t xml:space="preserve"> </w:t>
      </w:r>
      <w:r w:rsidR="00D600EE">
        <w:rPr>
          <w:lang w:val="en-GB" w:eastAsia="zh-CN"/>
        </w:rPr>
        <w:t xml:space="preserve">can easily handle the maximum payload size identified by RAN1 (i.e. </w:t>
      </w:r>
      <w:r w:rsidR="00D600EE" w:rsidRPr="00EB7134">
        <w:t>225 MB</w:t>
      </w:r>
      <w:r w:rsidR="00DE17E8" w:rsidRPr="00EB7134">
        <w:t xml:space="preserve"> in option 1</w:t>
      </w:r>
      <w:r w:rsidR="00D600EE" w:rsidRPr="00EB7134">
        <w:t>)</w:t>
      </w:r>
      <w:r w:rsidR="001C6209" w:rsidRPr="00EB7134">
        <w:rPr>
          <w:lang w:val="en-GB" w:eastAsia="zh-CN"/>
        </w:rPr>
        <w:t>.</w:t>
      </w:r>
      <w:r w:rsidR="001C6209">
        <w:rPr>
          <w:lang w:val="en-GB" w:eastAsia="zh-CN"/>
        </w:rPr>
        <w:t xml:space="preserve"> </w:t>
      </w:r>
    </w:p>
    <w:p w14:paraId="334F2B7E" w14:textId="71A49762" w:rsidR="00EB7134" w:rsidRPr="007C28E9" w:rsidRDefault="00EB7134" w:rsidP="00EB7134">
      <w:pPr>
        <w:rPr>
          <w:b/>
          <w:bCs/>
        </w:rPr>
      </w:pPr>
      <w:r w:rsidRPr="007C28E9">
        <w:rPr>
          <w:b/>
          <w:bCs/>
          <w:lang w:val="en-GB"/>
        </w:rPr>
        <w:lastRenderedPageBreak/>
        <w:t xml:space="preserve">Observation </w:t>
      </w:r>
      <w:r w:rsidR="00F662FF">
        <w:rPr>
          <w:b/>
          <w:bCs/>
          <w:lang w:val="en-GB"/>
        </w:rPr>
        <w:t>8</w:t>
      </w:r>
      <w:r w:rsidRPr="007C28E9">
        <w:rPr>
          <w:b/>
          <w:bCs/>
        </w:rPr>
        <w:t xml:space="preserve">: </w:t>
      </w:r>
      <w:r w:rsidR="00B31C73" w:rsidRPr="007C28E9">
        <w:rPr>
          <w:b/>
          <w:bCs/>
        </w:rPr>
        <w:t xml:space="preserve">For non-OTA </w:t>
      </w:r>
      <w:r w:rsidR="00E63369">
        <w:rPr>
          <w:b/>
          <w:bCs/>
        </w:rPr>
        <w:t>approaches</w:t>
      </w:r>
      <w:r w:rsidR="00B31C73" w:rsidRPr="007C28E9">
        <w:rPr>
          <w:b/>
          <w:bCs/>
        </w:rPr>
        <w:t>, t</w:t>
      </w:r>
      <w:r w:rsidR="00B31C73" w:rsidRPr="007C28E9">
        <w:rPr>
          <w:b/>
          <w:bCs/>
          <w:lang w:val="en-GB" w:eastAsia="zh-CN"/>
        </w:rPr>
        <w:t xml:space="preserve">here is no much difference among the 3 dataset/parameter transfer options </w:t>
      </w:r>
      <w:r w:rsidR="00C24303" w:rsidRPr="007C28E9">
        <w:rPr>
          <w:b/>
          <w:bCs/>
          <w:lang w:val="en-GB" w:eastAsia="zh-CN"/>
        </w:rPr>
        <w:t xml:space="preserve">from RAN2 perspective </w:t>
      </w:r>
      <w:r w:rsidR="00B31C73" w:rsidRPr="007C28E9">
        <w:rPr>
          <w:b/>
          <w:bCs/>
          <w:lang w:val="en-GB" w:eastAsia="zh-CN"/>
        </w:rPr>
        <w:t xml:space="preserve">because the tunnel between NW training entity and UE-side server (e.g. </w:t>
      </w:r>
      <w:r w:rsidR="00B869C0">
        <w:rPr>
          <w:b/>
          <w:bCs/>
          <w:lang w:val="en-GB" w:eastAsia="zh-CN"/>
        </w:rPr>
        <w:t>IP</w:t>
      </w:r>
      <w:r w:rsidR="00B31C73" w:rsidRPr="007C28E9">
        <w:rPr>
          <w:b/>
          <w:bCs/>
          <w:lang w:val="en-GB" w:eastAsia="zh-CN"/>
        </w:rPr>
        <w:t xml:space="preserve"> tunnel) can easily handle the maximum payload size identified by RAN1 (i.e. </w:t>
      </w:r>
      <w:r w:rsidR="00B31C73" w:rsidRPr="007C28E9">
        <w:rPr>
          <w:b/>
          <w:bCs/>
        </w:rPr>
        <w:t>225 MB in option 1).</w:t>
      </w:r>
    </w:p>
    <w:p w14:paraId="5639B04B" w14:textId="04F54ED4" w:rsidR="00EB7134" w:rsidRDefault="00B31C73" w:rsidP="007E2000">
      <w:pPr>
        <w:rPr>
          <w:lang w:val="en-GB" w:eastAsia="zh-CN"/>
        </w:rPr>
      </w:pPr>
      <w:r>
        <w:rPr>
          <w:lang w:val="en-GB" w:eastAsia="zh-CN"/>
        </w:rPr>
        <w:t>Thus, we propose:</w:t>
      </w:r>
    </w:p>
    <w:p w14:paraId="5BB8DEB3" w14:textId="064BE704" w:rsidR="005C4A78" w:rsidRDefault="00A72B2E" w:rsidP="00DF66F5">
      <w:pPr>
        <w:rPr>
          <w:b/>
          <w:bCs/>
        </w:rPr>
      </w:pPr>
      <w:r>
        <w:rPr>
          <w:b/>
          <w:bCs/>
        </w:rPr>
        <w:t xml:space="preserve">Proposal </w:t>
      </w:r>
      <w:r w:rsidR="00AB43A2">
        <w:rPr>
          <w:b/>
          <w:bCs/>
        </w:rPr>
        <w:t>10</w:t>
      </w:r>
      <w:r>
        <w:rPr>
          <w:b/>
          <w:bCs/>
        </w:rPr>
        <w:t xml:space="preserve">: </w:t>
      </w:r>
      <w:r w:rsidR="00A423B7">
        <w:rPr>
          <w:b/>
          <w:bCs/>
        </w:rPr>
        <w:t xml:space="preserve">For non-OTA </w:t>
      </w:r>
      <w:r w:rsidR="003B4492" w:rsidRPr="00C93FBE">
        <w:rPr>
          <w:b/>
          <w:bCs/>
        </w:rPr>
        <w:t>approaches</w:t>
      </w:r>
      <w:r>
        <w:rPr>
          <w:b/>
          <w:bCs/>
        </w:rPr>
        <w:t xml:space="preserve">, RAN2 conclude </w:t>
      </w:r>
      <w:r w:rsidR="002029C5">
        <w:rPr>
          <w:b/>
          <w:bCs/>
        </w:rPr>
        <w:t xml:space="preserve">that </w:t>
      </w:r>
      <w:r>
        <w:rPr>
          <w:b/>
          <w:bCs/>
        </w:rPr>
        <w:t xml:space="preserve">all </w:t>
      </w:r>
      <w:r w:rsidR="002029C5">
        <w:rPr>
          <w:b/>
          <w:bCs/>
        </w:rPr>
        <w:t xml:space="preserve">the </w:t>
      </w:r>
      <w:r>
        <w:rPr>
          <w:b/>
          <w:bCs/>
        </w:rPr>
        <w:t xml:space="preserve">3 solutions identified by RAN1 (i.e. option 4-1 and two variants of option 3a-1) are feasible. It is up to RAN1 to determine which option to adopt.  </w:t>
      </w:r>
    </w:p>
    <w:p w14:paraId="3DC687BE" w14:textId="77777777" w:rsidR="009C3ABC" w:rsidRPr="001B4738" w:rsidRDefault="009C3ABC" w:rsidP="00DF66F5">
      <w:pPr>
        <w:rPr>
          <w:b/>
          <w:bCs/>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240A9D28"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share our view on </w:t>
      </w:r>
      <w:r w:rsidR="00483543">
        <w:rPr>
          <w:lang w:eastAsia="zh-CN"/>
        </w:rPr>
        <w:t>dataset/parameter transfer in two-sided model</w:t>
      </w:r>
      <w:r w:rsidR="00EF3CC6">
        <w:rPr>
          <w:lang w:eastAsia="zh-CN"/>
        </w:rPr>
        <w:t>.</w:t>
      </w:r>
      <w:r w:rsidR="007A64C2" w:rsidRPr="000B07A5">
        <w:rPr>
          <w:lang w:eastAsia="zh-CN"/>
        </w:rPr>
        <w:t xml:space="preserve"> </w:t>
      </w:r>
      <w:r w:rsidR="0001387B" w:rsidRPr="000B07A5">
        <w:rPr>
          <w:lang w:eastAsia="zh-CN"/>
        </w:rPr>
        <w:t>Our observations are:</w:t>
      </w:r>
    </w:p>
    <w:p w14:paraId="0BFA067F" w14:textId="77777777" w:rsidR="00890BD1" w:rsidRDefault="00890BD1" w:rsidP="00890BD1">
      <w:r w:rsidRPr="00B00371">
        <w:rPr>
          <w:b/>
          <w:bCs/>
        </w:rPr>
        <w:t xml:space="preserve">Observation </w:t>
      </w:r>
      <w:r>
        <w:rPr>
          <w:b/>
          <w:bCs/>
        </w:rPr>
        <w:t>1</w:t>
      </w:r>
      <w:r w:rsidRPr="00B00371">
        <w:rPr>
          <w:b/>
          <w:bCs/>
        </w:rPr>
        <w:t xml:space="preserve">: </w:t>
      </w:r>
      <w:r>
        <w:rPr>
          <w:b/>
          <w:bCs/>
          <w:lang w:val="en-GB" w:eastAsia="zh-CN"/>
        </w:rPr>
        <w:t xml:space="preserve">During post-meeting email discussion, main </w:t>
      </w:r>
      <w:r w:rsidRPr="004C147C">
        <w:rPr>
          <w:b/>
          <w:bCs/>
          <w:lang w:val="en-GB" w:eastAsia="zh-CN"/>
        </w:rPr>
        <w:t xml:space="preserve">technique concern on non-OTA approaches </w:t>
      </w:r>
      <w:r>
        <w:rPr>
          <w:b/>
          <w:bCs/>
          <w:lang w:val="en-GB" w:eastAsia="zh-CN"/>
        </w:rPr>
        <w:t>is</w:t>
      </w:r>
      <w:r w:rsidRPr="004C147C">
        <w:rPr>
          <w:b/>
          <w:bCs/>
          <w:lang w:val="en-GB" w:eastAsia="zh-CN"/>
        </w:rPr>
        <w:t xml:space="preserve"> </w:t>
      </w:r>
      <w:r>
        <w:rPr>
          <w:b/>
          <w:bCs/>
          <w:lang w:val="en-GB" w:eastAsia="zh-CN"/>
        </w:rPr>
        <w:t xml:space="preserve">whether </w:t>
      </w:r>
      <w:r w:rsidRPr="004C147C">
        <w:rPr>
          <w:b/>
          <w:bCs/>
          <w:lang w:val="en-GB" w:eastAsia="zh-CN"/>
        </w:rPr>
        <w:t>secur</w:t>
      </w:r>
      <w:r>
        <w:rPr>
          <w:b/>
          <w:bCs/>
          <w:lang w:val="en-GB" w:eastAsia="zh-CN"/>
        </w:rPr>
        <w:t>e</w:t>
      </w:r>
      <w:r w:rsidRPr="004C147C">
        <w:rPr>
          <w:b/>
          <w:bCs/>
          <w:lang w:val="en-GB" w:eastAsia="zh-CN"/>
        </w:rPr>
        <w:t xml:space="preserve"> </w:t>
      </w:r>
      <w:r w:rsidRPr="004C147C">
        <w:rPr>
          <w:rStyle w:val="B1Char"/>
          <w:b/>
          <w:bCs/>
        </w:rPr>
        <w:t xml:space="preserve">direct transfer from NW training entity to UE-side server. However, </w:t>
      </w:r>
      <w:r w:rsidRPr="004C147C">
        <w:rPr>
          <w:b/>
          <w:bCs/>
        </w:rPr>
        <w:t>(NEF) bad been introduced to securely expose the services and capabilities of 3GPP to external applications (e.g. UE-side server performs as AF and communicates with 3GPP network via NEF exposure).</w:t>
      </w:r>
      <w:r>
        <w:t xml:space="preserve"> </w:t>
      </w:r>
    </w:p>
    <w:p w14:paraId="7AF478B3" w14:textId="77777777" w:rsidR="0040700F" w:rsidRPr="00AE40C1" w:rsidRDefault="0040700F" w:rsidP="0040700F">
      <w:pPr>
        <w:rPr>
          <w:b/>
          <w:bCs/>
          <w:lang w:val="en-GB"/>
        </w:rPr>
      </w:pPr>
      <w:r w:rsidRPr="00AE40C1">
        <w:rPr>
          <w:b/>
          <w:bCs/>
          <w:lang w:val="en-GB"/>
        </w:rPr>
        <w:t>Obse</w:t>
      </w:r>
      <w:r>
        <w:rPr>
          <w:b/>
          <w:bCs/>
          <w:lang w:val="en-GB"/>
        </w:rPr>
        <w:t>rvation</w:t>
      </w:r>
      <w:r w:rsidRPr="00AE40C1">
        <w:rPr>
          <w:b/>
          <w:bCs/>
          <w:lang w:val="en-GB"/>
        </w:rPr>
        <w:t xml:space="preserve"> 2: Section </w:t>
      </w:r>
      <w:r w:rsidRPr="00AE40C1">
        <w:rPr>
          <w:b/>
          <w:bCs/>
          <w:lang w:val="en-CN"/>
        </w:rPr>
        <w:t>6.2.8.2.4.3 of TS 23.</w:t>
      </w:r>
      <w:r>
        <w:rPr>
          <w:b/>
          <w:bCs/>
          <w:lang w:val="en-CN"/>
        </w:rPr>
        <w:t>288</w:t>
      </w:r>
      <w:r w:rsidRPr="00AE40C1">
        <w:rPr>
          <w:b/>
          <w:bCs/>
          <w:lang w:val="en-CN"/>
        </w:rPr>
        <w:t xml:space="preserve"> has specified the procedure on how AF in untrusted domain connects NWDAF via NEF.</w:t>
      </w:r>
    </w:p>
    <w:p w14:paraId="22B5D3C1" w14:textId="77777777" w:rsidR="0096571A" w:rsidRDefault="0096571A" w:rsidP="0096571A">
      <w:pPr>
        <w:rPr>
          <w:b/>
          <w:bCs/>
          <w:lang w:val="en-GB"/>
        </w:rPr>
      </w:pPr>
      <w:r w:rsidRPr="00F65792">
        <w:rPr>
          <w:b/>
          <w:bCs/>
          <w:lang w:val="en-GB"/>
        </w:rPr>
        <w:t xml:space="preserve">Observation 3: </w:t>
      </w:r>
      <w:r w:rsidRPr="00CC0051">
        <w:rPr>
          <w:b/>
          <w:bCs/>
          <w:lang w:val="en-GB"/>
        </w:rPr>
        <w:t>Enhanc</w:t>
      </w:r>
      <w:r>
        <w:rPr>
          <w:b/>
          <w:bCs/>
          <w:lang w:val="en-GB"/>
        </w:rPr>
        <w:t xml:space="preserve">ing </w:t>
      </w:r>
      <w:r w:rsidRPr="00CC0051">
        <w:rPr>
          <w:b/>
          <w:bCs/>
          <w:lang w:val="en-GB"/>
        </w:rPr>
        <w:t>existing hard RRC segmentation with 1000+ segments is not feasible in late 5G:</w:t>
      </w:r>
    </w:p>
    <w:p w14:paraId="348952E1" w14:textId="77777777" w:rsidR="0096571A" w:rsidRPr="006B4A22" w:rsidRDefault="0096571A" w:rsidP="0096571A">
      <w:pPr>
        <w:pStyle w:val="ListParagraph"/>
        <w:numPr>
          <w:ilvl w:val="0"/>
          <w:numId w:val="111"/>
        </w:numPr>
        <w:ind w:firstLineChars="0"/>
        <w:rPr>
          <w:rStyle w:val="B1Char"/>
          <w:b/>
          <w:bCs/>
          <w:color w:val="auto"/>
          <w:lang w:val="en-US" w:eastAsia="en-US"/>
        </w:rPr>
      </w:pPr>
      <w:r w:rsidRPr="006B4A22">
        <w:rPr>
          <w:b/>
          <w:bCs/>
        </w:rPr>
        <w:t xml:space="preserve">It requires the UE to have </w:t>
      </w:r>
      <w:r w:rsidRPr="006B4A22">
        <w:rPr>
          <w:rFonts w:eastAsiaTheme="minorEastAsia"/>
          <w:b/>
          <w:bCs/>
          <w:lang w:eastAsia="zh-CN"/>
        </w:rPr>
        <w:t xml:space="preserve">large RRC buffer (e.g. 11.6 MB). It </w:t>
      </w:r>
      <w:r w:rsidRPr="006B4A22">
        <w:rPr>
          <w:rFonts w:eastAsia="SimSun"/>
          <w:b/>
          <w:bCs/>
          <w:lang w:eastAsia="zh-CN"/>
        </w:rPr>
        <w:t xml:space="preserve">needs major re-design of the user plane hardware architecture and </w:t>
      </w:r>
      <w:r w:rsidRPr="006B4A22">
        <w:rPr>
          <w:rStyle w:val="B1Char"/>
          <w:b/>
          <w:bCs/>
        </w:rPr>
        <w:t>significantly increase</w:t>
      </w:r>
      <w:r>
        <w:rPr>
          <w:rStyle w:val="B1Char"/>
          <w:b/>
          <w:bCs/>
        </w:rPr>
        <w:t>s</w:t>
      </w:r>
      <w:r w:rsidRPr="006B4A22">
        <w:rPr>
          <w:rStyle w:val="B1Char"/>
          <w:b/>
          <w:bCs/>
        </w:rPr>
        <w:t xml:space="preserve"> UE cost because RRC buffer utilizes RAM memory.</w:t>
      </w:r>
    </w:p>
    <w:p w14:paraId="133D4B52" w14:textId="77777777" w:rsidR="0096571A" w:rsidRPr="00D959EA" w:rsidRDefault="0096571A" w:rsidP="0096571A">
      <w:pPr>
        <w:pStyle w:val="ListParagraph"/>
        <w:numPr>
          <w:ilvl w:val="0"/>
          <w:numId w:val="111"/>
        </w:numPr>
        <w:ind w:firstLineChars="0"/>
        <w:rPr>
          <w:b/>
          <w:bCs/>
        </w:rPr>
      </w:pPr>
      <w:r w:rsidRPr="00D959EA">
        <w:rPr>
          <w:b/>
          <w:bCs/>
        </w:rPr>
        <w:t xml:space="preserve">Service continuity requirement can’t be satisfied for </w:t>
      </w:r>
      <w:r w:rsidRPr="00D959EA">
        <w:rPr>
          <w:rFonts w:eastAsiaTheme="minorEastAsia"/>
          <w:b/>
          <w:bCs/>
          <w:lang w:eastAsia="zh-CN"/>
        </w:rPr>
        <w:t>1000+ RRC segments</w:t>
      </w:r>
      <w:r w:rsidRPr="00D959EA">
        <w:rPr>
          <w:b/>
          <w:bCs/>
        </w:rPr>
        <w:t xml:space="preserve"> because RRC segment continuity during handover is not supported.</w:t>
      </w:r>
    </w:p>
    <w:p w14:paraId="59B17D91" w14:textId="77777777" w:rsidR="00387021" w:rsidRPr="00387021" w:rsidRDefault="00387021" w:rsidP="00387021">
      <w:pPr>
        <w:rPr>
          <w:b/>
          <w:bCs/>
          <w:color w:val="auto"/>
          <w:lang w:eastAsia="ko-KR"/>
        </w:rPr>
      </w:pPr>
      <w:r w:rsidRPr="00387021">
        <w:rPr>
          <w:b/>
          <w:bCs/>
          <w:lang w:val="en-GB"/>
        </w:rPr>
        <w:t xml:space="preserve">Observation 4: </w:t>
      </w:r>
      <w:r w:rsidRPr="00387021">
        <w:rPr>
          <w:b/>
          <w:bCs/>
          <w:lang w:eastAsia="ko-KR"/>
        </w:rPr>
        <w:t>As discussed in Rel-16 RACS, the “</w:t>
      </w:r>
      <w:r w:rsidRPr="00387021">
        <w:rPr>
          <w:b/>
          <w:bCs/>
        </w:rPr>
        <w:t xml:space="preserve">Soft” RRC segmentation will put a high complexity in TX side because it needs to ensure each segment can be </w:t>
      </w:r>
      <w:r w:rsidRPr="00387021">
        <w:rPr>
          <w:b/>
          <w:bCs/>
          <w:lang w:val="en-GB" w:eastAsia="zh-CN"/>
        </w:rPr>
        <w:t xml:space="preserve">be individually decoded. Furthermore, </w:t>
      </w:r>
      <w:r w:rsidRPr="00387021">
        <w:rPr>
          <w:b/>
          <w:bCs/>
          <w:color w:val="auto"/>
          <w:lang w:eastAsia="ko-KR"/>
        </w:rPr>
        <w:t xml:space="preserve">ASN.1 encoding and decoding </w:t>
      </w:r>
      <w:r w:rsidRPr="00387021">
        <w:rPr>
          <w:b/>
          <w:bCs/>
          <w:lang w:eastAsia="ko-KR"/>
        </w:rPr>
        <w:t xml:space="preserve">need to be performed </w:t>
      </w:r>
      <w:r w:rsidRPr="00387021">
        <w:rPr>
          <w:b/>
          <w:bCs/>
          <w:color w:val="auto"/>
          <w:lang w:eastAsia="ko-KR"/>
        </w:rPr>
        <w:t>multiple times which adds more complexity in both UE and network side.</w:t>
      </w:r>
    </w:p>
    <w:p w14:paraId="4AD5DB81" w14:textId="77777777" w:rsidR="00D703C6" w:rsidRDefault="00D703C6" w:rsidP="00D703C6">
      <w:pPr>
        <w:rPr>
          <w:b/>
          <w:bCs/>
          <w:lang w:val="en-GB"/>
        </w:rPr>
      </w:pPr>
      <w:r w:rsidRPr="00F65792">
        <w:rPr>
          <w:b/>
          <w:bCs/>
          <w:lang w:val="en-GB"/>
        </w:rPr>
        <w:t xml:space="preserve">Observation </w:t>
      </w:r>
      <w:r>
        <w:rPr>
          <w:b/>
          <w:bCs/>
          <w:lang w:val="en-GB"/>
        </w:rPr>
        <w:t>5</w:t>
      </w:r>
      <w:r w:rsidRPr="00F65792">
        <w:rPr>
          <w:b/>
          <w:bCs/>
          <w:lang w:val="en-GB"/>
        </w:rPr>
        <w:t xml:space="preserve">: </w:t>
      </w:r>
      <w:r w:rsidRPr="00CC0051">
        <w:rPr>
          <w:b/>
          <w:bCs/>
          <w:lang w:val="en-GB"/>
        </w:rPr>
        <w:t>Enhance existing hard RRC segmentation with 1000+ segments is not feasible in late 5G:</w:t>
      </w:r>
    </w:p>
    <w:p w14:paraId="0952B983" w14:textId="77777777" w:rsidR="00D703C6" w:rsidRPr="00785A30" w:rsidRDefault="00D703C6" w:rsidP="00D703C6">
      <w:pPr>
        <w:pStyle w:val="ListParagraph"/>
        <w:numPr>
          <w:ilvl w:val="0"/>
          <w:numId w:val="118"/>
        </w:numPr>
        <w:ind w:firstLineChars="0"/>
        <w:rPr>
          <w:b/>
          <w:bCs/>
          <w:lang w:eastAsia="ko-KR"/>
        </w:rPr>
      </w:pPr>
      <w:r w:rsidRPr="00785A30">
        <w:rPr>
          <w:b/>
          <w:bCs/>
          <w:lang w:eastAsia="ko-KR"/>
        </w:rPr>
        <w:t xml:space="preserve">Design a new SRB protocol stack with a new specified layer above RRC and a new stage 3 specification.   </w:t>
      </w:r>
    </w:p>
    <w:p w14:paraId="45A37B4E" w14:textId="77777777" w:rsidR="00D703C6" w:rsidRPr="00785A30" w:rsidRDefault="00D703C6" w:rsidP="00D703C6">
      <w:pPr>
        <w:pStyle w:val="ListParagraph"/>
        <w:numPr>
          <w:ilvl w:val="0"/>
          <w:numId w:val="118"/>
        </w:numPr>
        <w:ind w:firstLineChars="0"/>
        <w:rPr>
          <w:b/>
          <w:bCs/>
          <w:lang w:eastAsia="ko-KR"/>
        </w:rPr>
      </w:pPr>
      <w:r w:rsidRPr="00785A30">
        <w:rPr>
          <w:b/>
          <w:bCs/>
          <w:lang w:eastAsia="ko-KR"/>
        </w:rPr>
        <w:t>Introduce RRC segments transmission continuity mechanism.</w:t>
      </w:r>
    </w:p>
    <w:p w14:paraId="2BBE3954" w14:textId="77777777" w:rsidR="00D703C6" w:rsidRPr="00785A30" w:rsidRDefault="00D703C6" w:rsidP="00D703C6">
      <w:pPr>
        <w:pStyle w:val="ListParagraph"/>
        <w:numPr>
          <w:ilvl w:val="0"/>
          <w:numId w:val="118"/>
        </w:numPr>
        <w:ind w:firstLineChars="0"/>
        <w:rPr>
          <w:b/>
          <w:bCs/>
          <w:lang w:eastAsia="ko-KR"/>
        </w:rPr>
      </w:pPr>
      <w:r w:rsidRPr="00785A30">
        <w:rPr>
          <w:b/>
          <w:bCs/>
          <w:lang w:eastAsia="ko-KR"/>
        </w:rPr>
        <w:t>Introduce SRB recovery mechanism.</w:t>
      </w:r>
    </w:p>
    <w:p w14:paraId="3BAA04C3" w14:textId="77777777" w:rsidR="00D703C6" w:rsidRPr="00785A30" w:rsidRDefault="00D703C6" w:rsidP="00D703C6">
      <w:pPr>
        <w:pStyle w:val="ListParagraph"/>
        <w:numPr>
          <w:ilvl w:val="0"/>
          <w:numId w:val="118"/>
        </w:numPr>
        <w:ind w:firstLineChars="0"/>
        <w:rPr>
          <w:b/>
          <w:bCs/>
          <w:lang w:eastAsia="ko-KR"/>
        </w:rPr>
      </w:pPr>
      <w:r w:rsidRPr="00785A30">
        <w:rPr>
          <w:b/>
          <w:bCs/>
          <w:lang w:eastAsia="ko-KR"/>
        </w:rPr>
        <w:t xml:space="preserve">New SRB design, including priority and how to avoid blocking other RRC message </w:t>
      </w:r>
    </w:p>
    <w:p w14:paraId="04857DFE" w14:textId="77777777" w:rsidR="00D703C6" w:rsidRPr="00785A30" w:rsidRDefault="00D703C6" w:rsidP="00D703C6">
      <w:pPr>
        <w:pStyle w:val="ListParagraph"/>
        <w:numPr>
          <w:ilvl w:val="0"/>
          <w:numId w:val="118"/>
        </w:numPr>
        <w:ind w:firstLineChars="0"/>
        <w:rPr>
          <w:b/>
          <w:bCs/>
          <w:lang w:eastAsia="ko-KR"/>
        </w:rPr>
      </w:pPr>
      <w:r w:rsidRPr="00785A30">
        <w:rPr>
          <w:b/>
          <w:bCs/>
          <w:lang w:eastAsia="ko-KR"/>
        </w:rPr>
        <w:t>How to select UE only from one specific UE vendor, which requires UE vendor info to share with gNB.</w:t>
      </w:r>
    </w:p>
    <w:p w14:paraId="2318256A" w14:textId="77777777" w:rsidR="00DE6D58" w:rsidRDefault="00DE6D58" w:rsidP="00DE6D58">
      <w:pPr>
        <w:rPr>
          <w:b/>
          <w:bCs/>
        </w:rPr>
      </w:pPr>
      <w:r w:rsidRPr="00DE6D58">
        <w:rPr>
          <w:b/>
          <w:bCs/>
        </w:rPr>
        <w:t>Observation 6: “</w:t>
      </w:r>
      <w:r w:rsidRPr="00DE6D58">
        <w:rPr>
          <w:rFonts w:eastAsiaTheme="minorEastAsia"/>
          <w:b/>
          <w:bCs/>
        </w:rPr>
        <w:t>Split into small pieces for multiple UEs</w:t>
      </w:r>
      <w:r w:rsidRPr="00DE6D58">
        <w:rPr>
          <w:b/>
          <w:bCs/>
        </w:rPr>
        <w:t xml:space="preserve">” may work for dataset (i.e. option 4-1) because there are some dependency / correlations between different small pieces. However, it can’t work for model parameter (i.e. two variants of option 3a-1) because existing data formats of model parameters in industrial are significantly compressed due to storage and open sourcing. Missing any piece may lead to failure of reconstructing model. </w:t>
      </w:r>
    </w:p>
    <w:p w14:paraId="0D71A6D4" w14:textId="77777777" w:rsidR="00E71305" w:rsidRPr="00C214A6" w:rsidRDefault="00E71305" w:rsidP="00E71305">
      <w:pPr>
        <w:rPr>
          <w:b/>
          <w:bCs/>
        </w:rPr>
      </w:pPr>
      <w:r w:rsidRPr="00C214A6">
        <w:rPr>
          <w:b/>
          <w:bCs/>
        </w:rPr>
        <w:t>Observation 7: “</w:t>
      </w:r>
      <w:r w:rsidRPr="00C214A6">
        <w:rPr>
          <w:rFonts w:eastAsiaTheme="minorEastAsia"/>
          <w:b/>
          <w:bCs/>
        </w:rPr>
        <w:t>Split into small pieces for multiple UEs</w:t>
      </w:r>
      <w:r w:rsidRPr="00C214A6">
        <w:rPr>
          <w:b/>
          <w:bCs/>
        </w:rPr>
        <w:t>” needs to support</w:t>
      </w:r>
      <w:r w:rsidRPr="00C214A6">
        <w:rPr>
          <w:b/>
          <w:bCs/>
          <w:lang w:val="en-GB"/>
        </w:rPr>
        <w:t xml:space="preserve"> selecting </w:t>
      </w:r>
      <w:r w:rsidRPr="00C214A6">
        <w:rPr>
          <w:b/>
          <w:bCs/>
          <w:lang w:eastAsia="ko-KR"/>
        </w:rPr>
        <w:t xml:space="preserve">UE only from one specific UE vendor and </w:t>
      </w:r>
      <w:r w:rsidRPr="00C214A6">
        <w:rPr>
          <w:b/>
          <w:bCs/>
        </w:rPr>
        <w:t xml:space="preserve">aggregating pieces of multiple UEs in UE-side server, </w:t>
      </w:r>
      <w:r>
        <w:rPr>
          <w:b/>
          <w:bCs/>
        </w:rPr>
        <w:t>especially</w:t>
      </w:r>
      <w:r w:rsidRPr="00C214A6">
        <w:rPr>
          <w:b/>
          <w:bCs/>
        </w:rPr>
        <w:t xml:space="preserve"> during HO and re-establishment.  </w:t>
      </w:r>
    </w:p>
    <w:p w14:paraId="5B289B64" w14:textId="77777777" w:rsidR="00DE6D58" w:rsidRPr="007C28E9" w:rsidRDefault="00DE6D58" w:rsidP="00DE6D58">
      <w:pPr>
        <w:rPr>
          <w:b/>
          <w:bCs/>
        </w:rPr>
      </w:pPr>
      <w:r w:rsidRPr="007C28E9">
        <w:rPr>
          <w:b/>
          <w:bCs/>
          <w:lang w:val="en-GB"/>
        </w:rPr>
        <w:t xml:space="preserve">Observation </w:t>
      </w:r>
      <w:r>
        <w:rPr>
          <w:b/>
          <w:bCs/>
          <w:lang w:val="en-GB"/>
        </w:rPr>
        <w:t>8</w:t>
      </w:r>
      <w:r w:rsidRPr="007C28E9">
        <w:rPr>
          <w:b/>
          <w:bCs/>
        </w:rPr>
        <w:t xml:space="preserve">: For non-OTA </w:t>
      </w:r>
      <w:r>
        <w:rPr>
          <w:b/>
          <w:bCs/>
        </w:rPr>
        <w:t>approaches</w:t>
      </w:r>
      <w:r w:rsidRPr="007C28E9">
        <w:rPr>
          <w:b/>
          <w:bCs/>
        </w:rPr>
        <w:t>, t</w:t>
      </w:r>
      <w:r w:rsidRPr="007C28E9">
        <w:rPr>
          <w:b/>
          <w:bCs/>
          <w:lang w:val="en-GB" w:eastAsia="zh-CN"/>
        </w:rPr>
        <w:t xml:space="preserve">here is no much difference among the 3 dataset/parameter transfer options from RAN2 perspective because the tunnel between NW training entity and UE-side server (e.g. </w:t>
      </w:r>
      <w:r>
        <w:rPr>
          <w:b/>
          <w:bCs/>
          <w:lang w:val="en-GB" w:eastAsia="zh-CN"/>
        </w:rPr>
        <w:t>IP</w:t>
      </w:r>
      <w:r w:rsidRPr="007C28E9">
        <w:rPr>
          <w:b/>
          <w:bCs/>
          <w:lang w:val="en-GB" w:eastAsia="zh-CN"/>
        </w:rPr>
        <w:t xml:space="preserve"> tunnel) can easily handle the maximum payload size identified by RAN1 (i.e. </w:t>
      </w:r>
      <w:r w:rsidRPr="007C28E9">
        <w:rPr>
          <w:b/>
          <w:bCs/>
        </w:rPr>
        <w:t>225 MB in option 1).</w:t>
      </w:r>
    </w:p>
    <w:p w14:paraId="5BC3A4BD" w14:textId="77777777" w:rsidR="00A2553A" w:rsidRPr="00E7598A" w:rsidRDefault="00A2553A" w:rsidP="00E60707"/>
    <w:p w14:paraId="2D3B1621" w14:textId="15684249" w:rsidR="009F7545" w:rsidRDefault="009F7545" w:rsidP="00E60707">
      <w:r w:rsidRPr="009F7545">
        <w:t>Based on observations, our proposals can be found below:</w:t>
      </w:r>
    </w:p>
    <w:p w14:paraId="77BAE808" w14:textId="4E5AF2B0" w:rsidR="00E21E24" w:rsidRPr="004C471F" w:rsidRDefault="00E21E24" w:rsidP="00E21E24">
      <w:pPr>
        <w:rPr>
          <w:i/>
          <w:iCs/>
          <w:u w:val="single"/>
        </w:rPr>
      </w:pPr>
      <w:r>
        <w:rPr>
          <w:i/>
          <w:iCs/>
          <w:u w:val="single"/>
        </w:rPr>
        <w:t xml:space="preserve">Feasibility of non-OTA </w:t>
      </w:r>
      <w:r w:rsidR="0033569B">
        <w:rPr>
          <w:i/>
          <w:iCs/>
          <w:u w:val="single"/>
        </w:rPr>
        <w:t>approaches</w:t>
      </w:r>
    </w:p>
    <w:p w14:paraId="2C92F636" w14:textId="77777777" w:rsidR="00802322" w:rsidRDefault="00802322" w:rsidP="00802322">
      <w:pPr>
        <w:rPr>
          <w:b/>
          <w:bCs/>
        </w:rPr>
      </w:pPr>
      <w:r>
        <w:rPr>
          <w:b/>
          <w:bCs/>
        </w:rPr>
        <w:lastRenderedPageBreak/>
        <w:t xml:space="preserve">Proposal 1: For non-OTA approaches, </w:t>
      </w:r>
      <w:r w:rsidRPr="00D34288">
        <w:rPr>
          <w:b/>
          <w:bCs/>
        </w:rPr>
        <w:t xml:space="preserve">RAN2 </w:t>
      </w:r>
      <w:r>
        <w:rPr>
          <w:b/>
          <w:bCs/>
        </w:rPr>
        <w:t xml:space="preserve">confirm that it has no security issue on </w:t>
      </w:r>
      <w:r w:rsidRPr="004C147C">
        <w:rPr>
          <w:rStyle w:val="B1Char"/>
          <w:b/>
          <w:bCs/>
        </w:rPr>
        <w:t>direct transfer from NW training entity to UE-side server</w:t>
      </w:r>
      <w:r>
        <w:rPr>
          <w:rStyle w:val="B1Char"/>
          <w:b/>
          <w:bCs/>
        </w:rPr>
        <w:t xml:space="preserve"> because </w:t>
      </w:r>
      <w:r w:rsidRPr="004C147C">
        <w:rPr>
          <w:b/>
          <w:bCs/>
        </w:rPr>
        <w:t xml:space="preserve">UE-side server </w:t>
      </w:r>
      <w:r>
        <w:rPr>
          <w:b/>
          <w:bCs/>
        </w:rPr>
        <w:t xml:space="preserve">can </w:t>
      </w:r>
      <w:r w:rsidRPr="004C147C">
        <w:rPr>
          <w:b/>
          <w:bCs/>
        </w:rPr>
        <w:t>perform as AF and securely communicates</w:t>
      </w:r>
      <w:r>
        <w:rPr>
          <w:b/>
          <w:bCs/>
        </w:rPr>
        <w:t xml:space="preserve"> </w:t>
      </w:r>
      <w:r w:rsidRPr="004C147C">
        <w:rPr>
          <w:b/>
          <w:bCs/>
        </w:rPr>
        <w:t>with 3GPP network</w:t>
      </w:r>
      <w:r>
        <w:rPr>
          <w:b/>
          <w:bCs/>
        </w:rPr>
        <w:t xml:space="preserve"> (e.g. CN/OAM)</w:t>
      </w:r>
      <w:r w:rsidRPr="004C147C">
        <w:rPr>
          <w:b/>
          <w:bCs/>
        </w:rPr>
        <w:t xml:space="preserve"> via NEF exposure</w:t>
      </w:r>
      <w:r>
        <w:rPr>
          <w:b/>
          <w:bCs/>
        </w:rPr>
        <w:t xml:space="preserve">. </w:t>
      </w:r>
    </w:p>
    <w:p w14:paraId="159837A7" w14:textId="77777777" w:rsidR="00802322" w:rsidRDefault="00802322" w:rsidP="00802322">
      <w:pPr>
        <w:rPr>
          <w:b/>
          <w:bCs/>
        </w:rPr>
      </w:pPr>
      <w:r>
        <w:rPr>
          <w:b/>
          <w:bCs/>
        </w:rPr>
        <w:t xml:space="preserve">Proposal 2: </w:t>
      </w:r>
      <w:r w:rsidRPr="00D34288">
        <w:rPr>
          <w:b/>
          <w:bCs/>
        </w:rPr>
        <w:t>RAN2</w:t>
      </w:r>
      <w:r>
        <w:rPr>
          <w:b/>
          <w:bCs/>
        </w:rPr>
        <w:t xml:space="preserve"> conclude non-OTA approaches have </w:t>
      </w:r>
      <w:r w:rsidRPr="00EC6627">
        <w:rPr>
          <w:b/>
          <w:bCs/>
        </w:rPr>
        <w:t xml:space="preserve">no </w:t>
      </w:r>
      <w:r>
        <w:rPr>
          <w:b/>
          <w:bCs/>
        </w:rPr>
        <w:t xml:space="preserve">technical </w:t>
      </w:r>
      <w:r w:rsidRPr="00EC6627">
        <w:rPr>
          <w:b/>
          <w:bCs/>
        </w:rPr>
        <w:t>showstopper from RAN2 point of view. Send LS to RAN3</w:t>
      </w:r>
      <w:r>
        <w:rPr>
          <w:b/>
          <w:bCs/>
        </w:rPr>
        <w:t>/</w:t>
      </w:r>
      <w:r w:rsidRPr="00EC6627">
        <w:rPr>
          <w:b/>
          <w:bCs/>
        </w:rPr>
        <w:t>SA2</w:t>
      </w:r>
      <w:r>
        <w:rPr>
          <w:b/>
          <w:bCs/>
        </w:rPr>
        <w:t>/</w:t>
      </w:r>
      <w:r w:rsidRPr="00EC6627">
        <w:rPr>
          <w:b/>
          <w:bCs/>
        </w:rPr>
        <w:t xml:space="preserve">SA5 for feasibility evaluation. </w:t>
      </w:r>
    </w:p>
    <w:p w14:paraId="58C967C8" w14:textId="6724D67D" w:rsidR="008636A5" w:rsidRPr="004C471F" w:rsidRDefault="008636A5" w:rsidP="008636A5">
      <w:pPr>
        <w:rPr>
          <w:i/>
          <w:iCs/>
          <w:u w:val="single"/>
        </w:rPr>
      </w:pPr>
      <w:r>
        <w:rPr>
          <w:i/>
          <w:iCs/>
          <w:u w:val="single"/>
        </w:rPr>
        <w:t xml:space="preserve">Feasibility </w:t>
      </w:r>
      <w:r w:rsidR="0033569B">
        <w:rPr>
          <w:i/>
          <w:iCs/>
          <w:u w:val="single"/>
        </w:rPr>
        <w:t>of</w:t>
      </w:r>
      <w:r>
        <w:rPr>
          <w:i/>
          <w:iCs/>
          <w:u w:val="single"/>
        </w:rPr>
        <w:t xml:space="preserve"> OTA </w:t>
      </w:r>
      <w:r w:rsidR="0033569B">
        <w:rPr>
          <w:i/>
          <w:iCs/>
          <w:u w:val="single"/>
        </w:rPr>
        <w:t>approaches</w:t>
      </w:r>
    </w:p>
    <w:p w14:paraId="08AB98DE" w14:textId="77777777" w:rsidR="00125507" w:rsidRPr="00312D09" w:rsidRDefault="00125507" w:rsidP="00125507">
      <w:pPr>
        <w:rPr>
          <w:lang w:val="en-GB" w:eastAsia="zh-CN"/>
        </w:rPr>
      </w:pPr>
      <w:r w:rsidRPr="00CD4C44">
        <w:rPr>
          <w:b/>
          <w:bCs/>
        </w:rPr>
        <w:t xml:space="preserve">Proposal 3: RAN2 conclude </w:t>
      </w:r>
      <w:r>
        <w:rPr>
          <w:b/>
          <w:bCs/>
          <w:lang w:val="en-GB"/>
        </w:rPr>
        <w:t>that e</w:t>
      </w:r>
      <w:r w:rsidRPr="00CC0051">
        <w:rPr>
          <w:b/>
          <w:bCs/>
          <w:lang w:val="en-GB"/>
        </w:rPr>
        <w:t>nhanc</w:t>
      </w:r>
      <w:r>
        <w:rPr>
          <w:b/>
          <w:bCs/>
          <w:lang w:val="en-GB"/>
        </w:rPr>
        <w:t>ing</w:t>
      </w:r>
      <w:r w:rsidRPr="00CC0051">
        <w:rPr>
          <w:b/>
          <w:bCs/>
          <w:lang w:val="en-GB"/>
        </w:rPr>
        <w:t xml:space="preserve"> existing hard RRC segmentation with 1000+ segments is not feasible </w:t>
      </w:r>
      <w:r w:rsidRPr="00CD4C44">
        <w:rPr>
          <w:b/>
          <w:bCs/>
        </w:rPr>
        <w:t>for OTA solution 1a</w:t>
      </w:r>
      <w:r>
        <w:rPr>
          <w:b/>
          <w:bCs/>
        </w:rPr>
        <w:t xml:space="preserve"> because large RRC buffer </w:t>
      </w:r>
      <w:r w:rsidRPr="006B4A22">
        <w:rPr>
          <w:b/>
          <w:bCs/>
          <w:lang w:eastAsia="zh-CN"/>
        </w:rPr>
        <w:t xml:space="preserve">needs major re-design of the user plane hardware architecture and </w:t>
      </w:r>
      <w:r w:rsidRPr="006B4A22">
        <w:rPr>
          <w:rStyle w:val="B1Char"/>
          <w:b/>
          <w:bCs/>
        </w:rPr>
        <w:t>significantly increase</w:t>
      </w:r>
      <w:r>
        <w:rPr>
          <w:rStyle w:val="B1Char"/>
          <w:b/>
          <w:bCs/>
        </w:rPr>
        <w:t>s</w:t>
      </w:r>
      <w:r w:rsidRPr="006B4A22">
        <w:rPr>
          <w:rStyle w:val="B1Char"/>
          <w:b/>
          <w:bCs/>
        </w:rPr>
        <w:t xml:space="preserve"> UE cost</w:t>
      </w:r>
      <w:r>
        <w:rPr>
          <w:rStyle w:val="B1Char"/>
          <w:b/>
          <w:bCs/>
        </w:rPr>
        <w:t xml:space="preserve"> due to expensive RAM memory</w:t>
      </w:r>
      <w:r w:rsidRPr="00CD4C44">
        <w:rPr>
          <w:b/>
          <w:bCs/>
        </w:rPr>
        <w:t xml:space="preserve">. </w:t>
      </w:r>
    </w:p>
    <w:p w14:paraId="42A7748A" w14:textId="77777777" w:rsidR="0063442D" w:rsidRPr="008716CA" w:rsidRDefault="0063442D" w:rsidP="0063442D">
      <w:pPr>
        <w:rPr>
          <w:b/>
          <w:bCs/>
          <w:color w:val="auto"/>
          <w:lang w:eastAsia="ko-KR"/>
        </w:rPr>
      </w:pPr>
      <w:r>
        <w:rPr>
          <w:b/>
          <w:bCs/>
        </w:rPr>
        <w:t xml:space="preserve">Proposal 4: </w:t>
      </w:r>
      <w:r w:rsidRPr="00D34288">
        <w:rPr>
          <w:b/>
          <w:bCs/>
        </w:rPr>
        <w:t>RAN2</w:t>
      </w:r>
      <w:r>
        <w:rPr>
          <w:b/>
          <w:bCs/>
        </w:rPr>
        <w:t xml:space="preserve"> conclude </w:t>
      </w:r>
      <w:r w:rsidRPr="00F65792">
        <w:rPr>
          <w:b/>
          <w:bCs/>
          <w:lang w:eastAsia="ko-KR"/>
        </w:rPr>
        <w:t>“</w:t>
      </w:r>
      <w:r w:rsidRPr="00F65792">
        <w:rPr>
          <w:b/>
          <w:bCs/>
        </w:rPr>
        <w:t>Soft” RRC segmentation</w:t>
      </w:r>
      <w:r>
        <w:rPr>
          <w:b/>
          <w:bCs/>
        </w:rPr>
        <w:t xml:space="preserve"> is not feasible for OTA solution 1a because</w:t>
      </w:r>
      <w:r w:rsidRPr="007C14C9">
        <w:rPr>
          <w:b/>
          <w:bCs/>
        </w:rPr>
        <w:t xml:space="preserve"> </w:t>
      </w:r>
      <w:r>
        <w:rPr>
          <w:b/>
          <w:bCs/>
        </w:rPr>
        <w:t xml:space="preserve">it </w:t>
      </w:r>
      <w:r w:rsidRPr="00F65792">
        <w:rPr>
          <w:b/>
          <w:bCs/>
        </w:rPr>
        <w:t xml:space="preserve">put a high </w:t>
      </w:r>
      <w:r>
        <w:rPr>
          <w:b/>
          <w:bCs/>
        </w:rPr>
        <w:t>requirement</w:t>
      </w:r>
      <w:r w:rsidRPr="00F65792">
        <w:rPr>
          <w:b/>
          <w:bCs/>
        </w:rPr>
        <w:t xml:space="preserve"> in </w:t>
      </w:r>
      <w:r>
        <w:rPr>
          <w:b/>
          <w:bCs/>
        </w:rPr>
        <w:t>gNB</w:t>
      </w:r>
      <w:r w:rsidRPr="00F65792">
        <w:rPr>
          <w:b/>
          <w:bCs/>
        </w:rPr>
        <w:t xml:space="preserve"> to ensure each segment can be </w:t>
      </w:r>
      <w:r w:rsidRPr="00F65792">
        <w:rPr>
          <w:b/>
          <w:bCs/>
          <w:lang w:val="en-GB" w:eastAsia="zh-CN"/>
        </w:rPr>
        <w:t xml:space="preserve">be </w:t>
      </w:r>
      <w:r>
        <w:rPr>
          <w:b/>
          <w:bCs/>
          <w:lang w:val="en-GB" w:eastAsia="zh-CN"/>
        </w:rPr>
        <w:t>independently</w:t>
      </w:r>
      <w:r w:rsidRPr="00F65792">
        <w:rPr>
          <w:b/>
          <w:bCs/>
          <w:lang w:val="en-GB" w:eastAsia="zh-CN"/>
        </w:rPr>
        <w:t xml:space="preserve"> decoded</w:t>
      </w:r>
      <w:r>
        <w:rPr>
          <w:b/>
          <w:bCs/>
        </w:rPr>
        <w:t xml:space="preserve">. </w:t>
      </w:r>
      <w:r w:rsidRPr="00F65792">
        <w:rPr>
          <w:b/>
          <w:bCs/>
          <w:lang w:val="en-GB" w:eastAsia="zh-CN"/>
        </w:rPr>
        <w:t xml:space="preserve">Furthermore, </w:t>
      </w:r>
      <w:r w:rsidRPr="00F65792">
        <w:rPr>
          <w:b/>
          <w:bCs/>
          <w:color w:val="auto"/>
          <w:lang w:eastAsia="ko-KR"/>
        </w:rPr>
        <w:t xml:space="preserve">ASN.1 encoding and decoding </w:t>
      </w:r>
      <w:r w:rsidRPr="00F65792">
        <w:rPr>
          <w:b/>
          <w:bCs/>
          <w:lang w:eastAsia="ko-KR"/>
        </w:rPr>
        <w:t xml:space="preserve">need to be performed </w:t>
      </w:r>
      <w:r w:rsidRPr="00F65792">
        <w:rPr>
          <w:b/>
          <w:bCs/>
          <w:color w:val="auto"/>
          <w:lang w:eastAsia="ko-KR"/>
        </w:rPr>
        <w:t xml:space="preserve">multiple times which adds more complexity in both UE and </w:t>
      </w:r>
      <w:r>
        <w:rPr>
          <w:b/>
          <w:bCs/>
          <w:color w:val="auto"/>
          <w:lang w:eastAsia="ko-KR"/>
        </w:rPr>
        <w:t>NW.</w:t>
      </w:r>
    </w:p>
    <w:p w14:paraId="51164A8F" w14:textId="77777777" w:rsidR="00491653" w:rsidRPr="001E0C34" w:rsidRDefault="00491653" w:rsidP="00491653">
      <w:pPr>
        <w:rPr>
          <w:b/>
          <w:bCs/>
        </w:rPr>
      </w:pPr>
      <w:r w:rsidRPr="00C07CDC">
        <w:rPr>
          <w:b/>
          <w:bCs/>
        </w:rPr>
        <w:t xml:space="preserve">Proposal </w:t>
      </w:r>
      <w:r>
        <w:rPr>
          <w:b/>
          <w:bCs/>
        </w:rPr>
        <w:t>5</w:t>
      </w:r>
      <w:r w:rsidRPr="00C07CDC">
        <w:rPr>
          <w:b/>
          <w:bCs/>
        </w:rPr>
        <w:t>: RAN2 conclude “</w:t>
      </w:r>
      <w:r w:rsidRPr="001E0C34">
        <w:rPr>
          <w:b/>
          <w:bCs/>
        </w:rPr>
        <w:t>segmentation in a new layer above RRC (e.g. AI/ML layer)</w:t>
      </w:r>
      <w:r>
        <w:rPr>
          <w:b/>
          <w:bCs/>
        </w:rPr>
        <w:t>”</w:t>
      </w:r>
      <w:r w:rsidRPr="001E0C34">
        <w:rPr>
          <w:b/>
          <w:bCs/>
        </w:rPr>
        <w:t xml:space="preserve"> </w:t>
      </w:r>
      <w:r w:rsidRPr="00C07CDC">
        <w:rPr>
          <w:b/>
          <w:bCs/>
        </w:rPr>
        <w:t>is not feasible for OTA solution 1a</w:t>
      </w:r>
      <w:r>
        <w:rPr>
          <w:b/>
          <w:bCs/>
        </w:rPr>
        <w:t xml:space="preserve"> because its required specification work is not manageable</w:t>
      </w:r>
      <w:r w:rsidRPr="00C07CDC">
        <w:rPr>
          <w:b/>
          <w:bCs/>
        </w:rPr>
        <w:t xml:space="preserve">.  </w:t>
      </w:r>
    </w:p>
    <w:p w14:paraId="188127D1" w14:textId="77777777" w:rsidR="00E56550" w:rsidRPr="008F626D" w:rsidRDefault="00E56550" w:rsidP="00E56550">
      <w:pPr>
        <w:rPr>
          <w:b/>
          <w:bCs/>
        </w:rPr>
      </w:pPr>
      <w:r w:rsidRPr="00C07CDC">
        <w:rPr>
          <w:b/>
          <w:bCs/>
        </w:rPr>
        <w:t xml:space="preserve">Proposal </w:t>
      </w:r>
      <w:r>
        <w:rPr>
          <w:b/>
          <w:bCs/>
        </w:rPr>
        <w:t>6</w:t>
      </w:r>
      <w:r w:rsidRPr="00C07CDC">
        <w:rPr>
          <w:b/>
          <w:bCs/>
        </w:rPr>
        <w:t>: RAN2 conclude</w:t>
      </w:r>
      <w:r>
        <w:rPr>
          <w:b/>
          <w:bCs/>
        </w:rPr>
        <w:t xml:space="preserve"> that</w:t>
      </w:r>
      <w:r w:rsidRPr="00C07CDC">
        <w:rPr>
          <w:b/>
          <w:bCs/>
        </w:rPr>
        <w:t xml:space="preserve"> </w:t>
      </w:r>
      <w:r w:rsidRPr="008F626D">
        <w:rPr>
          <w:b/>
          <w:bCs/>
        </w:rPr>
        <w:t>“</w:t>
      </w:r>
      <w:r w:rsidRPr="008F626D">
        <w:rPr>
          <w:rFonts w:eastAsiaTheme="minorEastAsia"/>
          <w:b/>
          <w:bCs/>
        </w:rPr>
        <w:t>Split into small pieces for multiple UEs</w:t>
      </w:r>
      <w:r w:rsidRPr="008F626D">
        <w:rPr>
          <w:b/>
          <w:bCs/>
        </w:rPr>
        <w:t xml:space="preserve">” </w:t>
      </w:r>
      <w:r>
        <w:rPr>
          <w:b/>
          <w:bCs/>
        </w:rPr>
        <w:t>is not feasible</w:t>
      </w:r>
      <w:r w:rsidRPr="008F626D">
        <w:rPr>
          <w:b/>
          <w:bCs/>
        </w:rPr>
        <w:t xml:space="preserve"> for model parameter (i.e. two variants of option 3a-1) because existing data formats of model parameters in industrial are significantly compressed due to storage and open sourcing. Missing any piece may lead to failure of reconstructing model. </w:t>
      </w:r>
    </w:p>
    <w:p w14:paraId="47A1ED78" w14:textId="77777777" w:rsidR="0096551B" w:rsidRDefault="0096551B" w:rsidP="0096551B">
      <w:pPr>
        <w:rPr>
          <w:b/>
          <w:bCs/>
        </w:rPr>
      </w:pPr>
      <w:r>
        <w:rPr>
          <w:b/>
          <w:bCs/>
        </w:rPr>
        <w:t xml:space="preserve">Proposal 7: </w:t>
      </w:r>
      <w:r w:rsidRPr="00D34288">
        <w:rPr>
          <w:b/>
          <w:bCs/>
        </w:rPr>
        <w:t>RAN2 conclude that</w:t>
      </w:r>
      <w:r>
        <w:rPr>
          <w:b/>
          <w:bCs/>
        </w:rPr>
        <w:t xml:space="preserve"> </w:t>
      </w:r>
      <w:r w:rsidRPr="008F626D">
        <w:rPr>
          <w:b/>
          <w:bCs/>
        </w:rPr>
        <w:t>“</w:t>
      </w:r>
      <w:r w:rsidRPr="008F626D">
        <w:rPr>
          <w:rFonts w:eastAsiaTheme="minorEastAsia"/>
          <w:b/>
          <w:bCs/>
        </w:rPr>
        <w:t>Split into small pieces for multiple UEs</w:t>
      </w:r>
      <w:r w:rsidRPr="008F626D">
        <w:rPr>
          <w:b/>
          <w:bCs/>
        </w:rPr>
        <w:t xml:space="preserve">” </w:t>
      </w:r>
      <w:r>
        <w:rPr>
          <w:b/>
          <w:bCs/>
        </w:rPr>
        <w:t xml:space="preserve">is not feasible for </w:t>
      </w:r>
      <w:r w:rsidRPr="00C07CDC">
        <w:rPr>
          <w:b/>
          <w:bCs/>
        </w:rPr>
        <w:t>OTA solution 1a</w:t>
      </w:r>
      <w:r>
        <w:rPr>
          <w:b/>
          <w:bCs/>
        </w:rPr>
        <w:t xml:space="preserve"> because it is challenging how to </w:t>
      </w:r>
      <w:r w:rsidRPr="00C214A6">
        <w:rPr>
          <w:b/>
          <w:bCs/>
        </w:rPr>
        <w:t>support</w:t>
      </w:r>
      <w:r w:rsidRPr="00C214A6">
        <w:rPr>
          <w:b/>
          <w:bCs/>
          <w:lang w:val="en-GB"/>
        </w:rPr>
        <w:t xml:space="preserve"> selecting </w:t>
      </w:r>
      <w:r w:rsidRPr="00C214A6">
        <w:rPr>
          <w:b/>
          <w:bCs/>
          <w:lang w:eastAsia="ko-KR"/>
        </w:rPr>
        <w:t xml:space="preserve">UE only from one specific UE vendor and </w:t>
      </w:r>
      <w:r w:rsidRPr="00C214A6">
        <w:rPr>
          <w:b/>
          <w:bCs/>
        </w:rPr>
        <w:t>aggregating pieces of multiple UEs in UE-side server</w:t>
      </w:r>
      <w:r>
        <w:rPr>
          <w:b/>
          <w:bCs/>
        </w:rPr>
        <w:t xml:space="preserve"> (especially</w:t>
      </w:r>
      <w:r w:rsidRPr="00C214A6">
        <w:rPr>
          <w:b/>
          <w:bCs/>
        </w:rPr>
        <w:t xml:space="preserve"> during HO and re-establishment</w:t>
      </w:r>
      <w:r>
        <w:rPr>
          <w:b/>
          <w:bCs/>
        </w:rPr>
        <w:t>)</w:t>
      </w:r>
      <w:r w:rsidRPr="00C214A6">
        <w:rPr>
          <w:b/>
          <w:bCs/>
        </w:rPr>
        <w:t xml:space="preserve">.  </w:t>
      </w:r>
      <w:r w:rsidRPr="00C07CDC">
        <w:rPr>
          <w:b/>
          <w:bCs/>
        </w:rPr>
        <w:t xml:space="preserve"> </w:t>
      </w:r>
    </w:p>
    <w:p w14:paraId="05E997F6" w14:textId="77777777" w:rsidR="000D26AC" w:rsidRPr="00AB43A2" w:rsidRDefault="000D26AC" w:rsidP="000D26AC">
      <w:pPr>
        <w:rPr>
          <w:b/>
          <w:bCs/>
        </w:rPr>
      </w:pPr>
      <w:r w:rsidRPr="00AB43A2">
        <w:rPr>
          <w:b/>
          <w:bCs/>
        </w:rPr>
        <w:t>Proposal 8: If OTA solution 1a is considered, the following security concerns need to be addressed:</w:t>
      </w:r>
    </w:p>
    <w:p w14:paraId="6D777D13" w14:textId="77777777" w:rsidR="000D26AC" w:rsidRPr="00AB43A2" w:rsidRDefault="000D26AC" w:rsidP="000D26AC">
      <w:pPr>
        <w:pStyle w:val="ListParagraph"/>
        <w:numPr>
          <w:ilvl w:val="0"/>
          <w:numId w:val="120"/>
        </w:numPr>
        <w:ind w:firstLineChars="0"/>
        <w:rPr>
          <w:b/>
          <w:bCs/>
        </w:rPr>
      </w:pPr>
      <w:r w:rsidRPr="00AB43A2">
        <w:rPr>
          <w:b/>
          <w:bCs/>
        </w:rPr>
        <w:t xml:space="preserve">NW data leakage due to UE selection: NW may blindly select UE of wrong UE vendor and exposure NW proprietary information.  </w:t>
      </w:r>
    </w:p>
    <w:p w14:paraId="3849E52C" w14:textId="72ED1C80" w:rsidR="000D26AC" w:rsidRPr="000D26AC" w:rsidRDefault="000D26AC" w:rsidP="00A10633">
      <w:pPr>
        <w:pStyle w:val="ListParagraph"/>
        <w:numPr>
          <w:ilvl w:val="0"/>
          <w:numId w:val="120"/>
        </w:numPr>
        <w:ind w:firstLineChars="0"/>
        <w:rPr>
          <w:b/>
          <w:bCs/>
        </w:rPr>
      </w:pPr>
      <w:r w:rsidRPr="00AB43A2">
        <w:rPr>
          <w:b/>
          <w:bCs/>
        </w:rPr>
        <w:t xml:space="preserve">OTA transmission on dataset/parameter from gNB to UE is not secure enough (e.g. OTA decoded by </w:t>
      </w:r>
      <w:r w:rsidRPr="00AB43A2">
        <w:rPr>
          <w:b/>
          <w:bCs/>
          <w:lang w:eastAsia="ja-JP"/>
        </w:rPr>
        <w:t xml:space="preserve">malicious </w:t>
      </w:r>
      <w:r w:rsidRPr="00AB43A2">
        <w:rPr>
          <w:b/>
          <w:bCs/>
        </w:rPr>
        <w:t>UE nearby).</w:t>
      </w:r>
    </w:p>
    <w:p w14:paraId="490BFE5F" w14:textId="6C2A6EC8" w:rsidR="001B4738" w:rsidRPr="001B4738" w:rsidRDefault="001B4738" w:rsidP="00EA6BBB">
      <w:pPr>
        <w:rPr>
          <w:i/>
          <w:iCs/>
          <w:u w:val="single"/>
        </w:rPr>
      </w:pPr>
      <w:r w:rsidRPr="001B4738">
        <w:rPr>
          <w:i/>
          <w:iCs/>
          <w:u w:val="single"/>
        </w:rPr>
        <w:t>Feasibility of 3 options on parameter and/or dataset transfer</w:t>
      </w:r>
    </w:p>
    <w:p w14:paraId="531EBE59" w14:textId="67F6FA6B" w:rsidR="00E56550" w:rsidRDefault="00E56550" w:rsidP="00E56550">
      <w:pPr>
        <w:rPr>
          <w:b/>
          <w:bCs/>
        </w:rPr>
      </w:pPr>
      <w:r>
        <w:rPr>
          <w:b/>
          <w:bCs/>
        </w:rPr>
        <w:t xml:space="preserve">Proposal </w:t>
      </w:r>
      <w:r w:rsidR="000D26AC">
        <w:rPr>
          <w:b/>
          <w:bCs/>
        </w:rPr>
        <w:t>9</w:t>
      </w:r>
      <w:r>
        <w:rPr>
          <w:b/>
          <w:bCs/>
        </w:rPr>
        <w:t xml:space="preserve">: </w:t>
      </w:r>
      <w:r w:rsidRPr="00C93FBE">
        <w:rPr>
          <w:b/>
          <w:bCs/>
        </w:rPr>
        <w:t xml:space="preserve">OTA approaches are not feasible for any of the 3 dataset/parameter transfer options listed </w:t>
      </w:r>
      <w:r>
        <w:rPr>
          <w:b/>
          <w:bCs/>
        </w:rPr>
        <w:t xml:space="preserve">by RAN1 LS (i.e. option 4-1 and two variants of option 3a-1). </w:t>
      </w:r>
    </w:p>
    <w:p w14:paraId="3729EB13" w14:textId="4BFC5790" w:rsidR="00303BC0" w:rsidRDefault="00E56550" w:rsidP="00E56550">
      <w:pPr>
        <w:rPr>
          <w:b/>
          <w:bCs/>
        </w:rPr>
      </w:pPr>
      <w:r>
        <w:rPr>
          <w:b/>
          <w:bCs/>
        </w:rPr>
        <w:t xml:space="preserve">Proposal </w:t>
      </w:r>
      <w:r w:rsidR="000D26AC">
        <w:rPr>
          <w:b/>
          <w:bCs/>
        </w:rPr>
        <w:t>10</w:t>
      </w:r>
      <w:r>
        <w:rPr>
          <w:b/>
          <w:bCs/>
        </w:rPr>
        <w:t xml:space="preserve">: For non-OTA </w:t>
      </w:r>
      <w:r w:rsidRPr="00C93FBE">
        <w:rPr>
          <w:b/>
          <w:bCs/>
        </w:rPr>
        <w:t>approaches</w:t>
      </w:r>
      <w:r>
        <w:rPr>
          <w:b/>
          <w:bCs/>
        </w:rPr>
        <w:t xml:space="preserve">, RAN2 conclude that all the 3 solutions identified by RAN1 (i.e. option 4-1 and two variants of option 3a-1) are feasible. It is up to RAN1 to determine which option to adopt.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FCE10F6" w14:textId="77777777" w:rsidR="00E047B2" w:rsidRDefault="00E047B2" w:rsidP="00E047B2">
      <w:pPr>
        <w:rPr>
          <w:lang w:eastAsia="zh-CN"/>
        </w:rPr>
      </w:pPr>
      <w:r>
        <w:rPr>
          <w:lang w:eastAsia="zh-CN"/>
        </w:rPr>
        <w:t xml:space="preserve">[1] RP-243245, </w:t>
      </w:r>
      <w:r w:rsidRPr="00C01712">
        <w:rPr>
          <w:lang w:eastAsia="zh-CN"/>
        </w:rPr>
        <w:t>New SID: Study on Artificial Intelligence (AI)/Machine Learning (ML) for NR air interface Phase 2</w:t>
      </w:r>
      <w:r w:rsidRPr="00410B3A">
        <w:rPr>
          <w:lang w:eastAsia="zh-CN"/>
        </w:rPr>
        <w:t xml:space="preserve">, </w:t>
      </w:r>
      <w:r>
        <w:rPr>
          <w:lang w:eastAsia="zh-CN"/>
        </w:rPr>
        <w:t>Qualcomm.</w:t>
      </w:r>
    </w:p>
    <w:p w14:paraId="234FBABB" w14:textId="311C04B0" w:rsidR="001B4738" w:rsidRDefault="001B4738" w:rsidP="00DC7715">
      <w:pPr>
        <w:rPr>
          <w:lang w:eastAsia="zh-CN"/>
        </w:rPr>
      </w:pPr>
      <w:r>
        <w:rPr>
          <w:lang w:eastAsia="zh-CN"/>
        </w:rPr>
        <w:t xml:space="preserve">[2] </w:t>
      </w:r>
      <w:r w:rsidR="00F26C50" w:rsidRPr="00F26C50">
        <w:rPr>
          <w:lang w:eastAsia="zh-CN"/>
        </w:rPr>
        <w:t xml:space="preserve">R1-2410922, </w:t>
      </w:r>
      <w:bookmarkStart w:id="2" w:name="_Hlk183130922"/>
      <w:r w:rsidR="00F26C50">
        <w:rPr>
          <w:lang w:eastAsia="zh-CN"/>
        </w:rPr>
        <w:t>LS on signalling feasibility of dataset and parameter sharing</w:t>
      </w:r>
      <w:bookmarkEnd w:id="2"/>
      <w:r w:rsidR="00F26C50">
        <w:rPr>
          <w:lang w:eastAsia="zh-CN"/>
        </w:rPr>
        <w:t xml:space="preserve">. </w:t>
      </w:r>
    </w:p>
    <w:p w14:paraId="524929D1" w14:textId="51D2F433" w:rsidR="00554C62" w:rsidRDefault="00554C62" w:rsidP="00DC7715">
      <w:pPr>
        <w:rPr>
          <w:lang w:eastAsia="zh-CN"/>
        </w:rPr>
      </w:pPr>
      <w:r>
        <w:rPr>
          <w:lang w:eastAsia="zh-CN"/>
        </w:rPr>
        <w:t xml:space="preserve">[3] </w:t>
      </w:r>
      <w:r w:rsidRPr="00B1161A">
        <w:rPr>
          <w:lang w:eastAsia="zh-CN"/>
        </w:rPr>
        <w:t xml:space="preserve">R2-2501939, </w:t>
      </w:r>
      <w:r w:rsidR="00B1161A" w:rsidRPr="00B1161A">
        <w:rPr>
          <w:lang w:eastAsia="zh-CN"/>
        </w:rPr>
        <w:t>Report of [POST129][029][AI Phy] Model transfer (Xiaomi/Ericsson), Xiaomi/Ericsson.</w:t>
      </w:r>
    </w:p>
    <w:p w14:paraId="3E2071F7" w14:textId="6FF8E24B" w:rsidR="00310F10" w:rsidRDefault="00FE080F" w:rsidP="006F5FF9">
      <w:r w:rsidRPr="005C4F2E">
        <w:t>[</w:t>
      </w:r>
      <w:r w:rsidR="00233EE0" w:rsidRPr="005C4F2E">
        <w:t>4</w:t>
      </w:r>
      <w:r w:rsidRPr="005C4F2E">
        <w:t xml:space="preserve">] </w:t>
      </w:r>
      <w:r w:rsidR="0064468C" w:rsidRPr="005C4F2E">
        <w:t>TS 23.288</w:t>
      </w:r>
      <w:r w:rsidR="001D3EBA">
        <w:t>-</w:t>
      </w:r>
      <w:r w:rsidR="001D3EBA" w:rsidRPr="006F5FF9">
        <w:t xml:space="preserve"> v19.1.0, </w:t>
      </w:r>
      <w:r w:rsidR="006F5FF9" w:rsidRPr="006F5FF9">
        <w:t>Architecture enhancements for 5G System (5GS) to support network data analytics services (Release 19)</w:t>
      </w:r>
      <w:r w:rsidR="006F5FF9">
        <w:t>, 2024-12.</w:t>
      </w:r>
    </w:p>
    <w:p w14:paraId="01FF37D2" w14:textId="093400B3" w:rsidR="00025C1E" w:rsidRDefault="00E13604" w:rsidP="006F5FF9">
      <w:r>
        <w:t xml:space="preserve">[5] TS 38.306-v18.0.0, </w:t>
      </w:r>
      <w:r w:rsidRPr="00746E55">
        <w:rPr>
          <w:lang w:val="en-CN"/>
        </w:rPr>
        <w:t>User Equipment (UE) radio access capabilitie</w:t>
      </w:r>
      <w:r>
        <w:rPr>
          <w:lang w:val="en-CN"/>
        </w:rPr>
        <w:t>s</w:t>
      </w:r>
      <w:r>
        <w:t>, 2023-12.</w:t>
      </w:r>
    </w:p>
    <w:p w14:paraId="7E3F010F" w14:textId="47804EB6" w:rsidR="00AB4BBA" w:rsidRDefault="00AB4BBA" w:rsidP="00AB4BBA">
      <w:r>
        <w:t xml:space="preserve">[6] TS 38.331-v18.0.0, </w:t>
      </w:r>
      <w:r w:rsidRPr="00230C1C">
        <w:t>Radio Resource Control (RRC) protocol specification</w:t>
      </w:r>
      <w:r>
        <w:t>, 2023-12.</w:t>
      </w:r>
    </w:p>
    <w:p w14:paraId="0CAEFD98" w14:textId="736214EA" w:rsidR="000A258B" w:rsidRDefault="000A258B" w:rsidP="000A258B">
      <w:pPr>
        <w:overflowPunct/>
        <w:autoSpaceDE/>
        <w:autoSpaceDN/>
        <w:adjustRightInd/>
        <w:spacing w:afterLines="50" w:after="120"/>
      </w:pPr>
      <w:r>
        <w:t xml:space="preserve">[7] </w:t>
      </w:r>
      <w:r w:rsidRPr="008B562F">
        <w:rPr>
          <w:rFonts w:hint="eastAsia"/>
        </w:rPr>
        <w:t>TR37.873</w:t>
      </w:r>
      <w:r w:rsidR="008D696E">
        <w:t xml:space="preserve">, </w:t>
      </w:r>
      <w:r w:rsidRPr="008B562F">
        <w:t>Study on optimizations of UE radio capability signalling; (Release 16)</w:t>
      </w:r>
    </w:p>
    <w:p w14:paraId="5164FEE7" w14:textId="066F4960" w:rsidR="00F91A95" w:rsidRDefault="00F91A95" w:rsidP="00F91A95">
      <w:pPr>
        <w:rPr>
          <w:lang w:eastAsia="zh-CN"/>
        </w:rPr>
      </w:pPr>
      <w:r>
        <w:rPr>
          <w:lang w:eastAsia="zh-CN"/>
        </w:rPr>
        <w:t>[8] R2-2501111, Discussion on signalling feasibility of dataset and parameter sharing for CSI compression, Huawei.</w:t>
      </w:r>
    </w:p>
    <w:p w14:paraId="27D72687" w14:textId="08026AF5" w:rsidR="00A4796E" w:rsidRDefault="00F91A95" w:rsidP="00DD3208">
      <w:pPr>
        <w:rPr>
          <w:lang w:eastAsia="zh-CN"/>
        </w:rPr>
      </w:pPr>
      <w:r>
        <w:rPr>
          <w:lang w:eastAsia="zh-CN"/>
        </w:rPr>
        <w:t>[9] R2-2500128</w:t>
      </w:r>
      <w:r w:rsidR="00111591">
        <w:rPr>
          <w:lang w:eastAsia="zh-CN"/>
        </w:rPr>
        <w:t xml:space="preserve">, </w:t>
      </w:r>
      <w:r>
        <w:rPr>
          <w:lang w:eastAsia="zh-CN"/>
        </w:rPr>
        <w:t>Discussion on signaling feasibility of dataset and parameter, vivo.</w:t>
      </w:r>
    </w:p>
    <w:sectPr w:rsidR="00A4796E" w:rsidSect="005F7738">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9F0F2" w14:textId="77777777" w:rsidR="003D1A9D" w:rsidRDefault="003D1A9D">
      <w:r>
        <w:separator/>
      </w:r>
    </w:p>
    <w:p w14:paraId="681D4E33" w14:textId="77777777" w:rsidR="003D1A9D" w:rsidRDefault="003D1A9D"/>
  </w:endnote>
  <w:endnote w:type="continuationSeparator" w:id="0">
    <w:p w14:paraId="14E391C2" w14:textId="77777777" w:rsidR="003D1A9D" w:rsidRDefault="003D1A9D">
      <w:r>
        <w:continuationSeparator/>
      </w:r>
    </w:p>
    <w:p w14:paraId="795B6995" w14:textId="77777777" w:rsidR="003D1A9D" w:rsidRDefault="003D1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1C7BF" w14:textId="77777777" w:rsidR="003D1A9D" w:rsidRDefault="003D1A9D">
      <w:r>
        <w:separator/>
      </w:r>
    </w:p>
    <w:p w14:paraId="1458C26E" w14:textId="77777777" w:rsidR="003D1A9D" w:rsidRDefault="003D1A9D"/>
  </w:footnote>
  <w:footnote w:type="continuationSeparator" w:id="0">
    <w:p w14:paraId="0B11830A" w14:textId="77777777" w:rsidR="003D1A9D" w:rsidRDefault="003D1A9D">
      <w:r>
        <w:continuationSeparator/>
      </w:r>
    </w:p>
    <w:p w14:paraId="39DCDBDE" w14:textId="77777777" w:rsidR="003D1A9D" w:rsidRDefault="003D1A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C92CE9"/>
    <w:multiLevelType w:val="hybridMultilevel"/>
    <w:tmpl w:val="3EA6F562"/>
    <w:lvl w:ilvl="0" w:tplc="04090001">
      <w:start w:val="1"/>
      <w:numFmt w:val="bullet"/>
      <w:lvlText w:val=""/>
      <w:lvlJc w:val="left"/>
      <w:pPr>
        <w:ind w:left="924" w:hanging="360"/>
      </w:pPr>
      <w:rPr>
        <w:rFonts w:ascii="Symbol" w:hAnsi="Symbo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307540"/>
    <w:multiLevelType w:val="hybridMultilevel"/>
    <w:tmpl w:val="F0D48C8C"/>
    <w:lvl w:ilvl="0" w:tplc="C7709892">
      <w:start w:val="1"/>
      <w:numFmt w:val="bullet"/>
      <w:lvlText w:val=""/>
      <w:lvlJc w:val="left"/>
      <w:pPr>
        <w:ind w:left="360" w:hanging="360"/>
      </w:pPr>
      <w:rPr>
        <w:rFonts w:ascii="Symbol" w:hAnsi="Symbol"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DBC06B9"/>
    <w:multiLevelType w:val="hybridMultilevel"/>
    <w:tmpl w:val="4F0ABE0A"/>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3"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2B85788"/>
    <w:multiLevelType w:val="hybridMultilevel"/>
    <w:tmpl w:val="D9F05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BC4D0E"/>
    <w:multiLevelType w:val="multilevel"/>
    <w:tmpl w:val="9B78F7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81D4032"/>
    <w:multiLevelType w:val="hybridMultilevel"/>
    <w:tmpl w:val="CEFC224A"/>
    <w:lvl w:ilvl="0" w:tplc="ABE893D2">
      <w:start w:val="1"/>
      <w:numFmt w:val="none"/>
      <w:lvlText w:val="3)"/>
      <w:lvlJc w:val="left"/>
      <w:pPr>
        <w:ind w:left="720" w:hanging="360"/>
      </w:pPr>
      <w:rPr>
        <w:rFonts w:hint="default"/>
      </w:rPr>
    </w:lvl>
    <w:lvl w:ilvl="1" w:tplc="FFFFFFFF">
      <w:start w:val="1"/>
      <w:numFmt w:val="bullet"/>
      <w:lvlText w:val="o"/>
      <w:lvlJc w:val="left"/>
      <w:pPr>
        <w:ind w:left="1644" w:hanging="360"/>
      </w:pPr>
      <w:rPr>
        <w:rFonts w:ascii="Courier New" w:hAnsi="Courier New" w:cs="Courier New" w:hint="default"/>
      </w:rPr>
    </w:lvl>
    <w:lvl w:ilvl="2" w:tplc="FFFFFFFF">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21"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191A20A2"/>
    <w:multiLevelType w:val="multilevel"/>
    <w:tmpl w:val="531F1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214C1289"/>
    <w:multiLevelType w:val="hybridMultilevel"/>
    <w:tmpl w:val="F0F20144"/>
    <w:lvl w:ilvl="0" w:tplc="04090011">
      <w:start w:val="1"/>
      <w:numFmt w:val="decimal"/>
      <w:lvlText w:val="%1)"/>
      <w:lvlJc w:val="left"/>
      <w:pPr>
        <w:ind w:left="720" w:hanging="360"/>
      </w:pPr>
      <w:rPr>
        <w:rFonts w:hint="default"/>
      </w:rPr>
    </w:lvl>
    <w:lvl w:ilvl="1" w:tplc="FFFFFFFF">
      <w:start w:val="1"/>
      <w:numFmt w:val="bullet"/>
      <w:lvlText w:val="o"/>
      <w:lvlJc w:val="left"/>
      <w:pPr>
        <w:ind w:left="1644" w:hanging="360"/>
      </w:pPr>
      <w:rPr>
        <w:rFonts w:ascii="Courier New" w:hAnsi="Courier New" w:cs="Courier New" w:hint="default"/>
      </w:rPr>
    </w:lvl>
    <w:lvl w:ilvl="2" w:tplc="FFFFFFFF">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30"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1"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E1155A"/>
    <w:multiLevelType w:val="multilevel"/>
    <w:tmpl w:val="B8AAD99A"/>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24213810"/>
    <w:multiLevelType w:val="hybridMultilevel"/>
    <w:tmpl w:val="E4CAA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C31266"/>
    <w:multiLevelType w:val="hybridMultilevel"/>
    <w:tmpl w:val="F33002F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3"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FF57EA6"/>
    <w:multiLevelType w:val="hybridMultilevel"/>
    <w:tmpl w:val="5B8204AE"/>
    <w:lvl w:ilvl="0" w:tplc="C7709892">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96105E"/>
    <w:multiLevelType w:val="hybridMultilevel"/>
    <w:tmpl w:val="48BA8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4E86553"/>
    <w:multiLevelType w:val="multilevel"/>
    <w:tmpl w:val="9B78F7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7794EA8"/>
    <w:multiLevelType w:val="hybridMultilevel"/>
    <w:tmpl w:val="16401A54"/>
    <w:lvl w:ilvl="0" w:tplc="04090011">
      <w:start w:val="1"/>
      <w:numFmt w:val="decimal"/>
      <w:lvlText w:val="%1)"/>
      <w:lvlJc w:val="left"/>
      <w:pPr>
        <w:ind w:left="720" w:hanging="360"/>
      </w:pPr>
    </w:lvl>
    <w:lvl w:ilvl="1" w:tplc="04090001">
      <w:start w:val="1"/>
      <w:numFmt w:val="bullet"/>
      <w:lvlText w:val=""/>
      <w:lvlJc w:val="left"/>
      <w:pPr>
        <w:ind w:left="803"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0" w15:restartNumberingAfterBreak="0">
    <w:nsid w:val="3D8D10E6"/>
    <w:multiLevelType w:val="multilevel"/>
    <w:tmpl w:val="531F1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2"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1D9646C"/>
    <w:multiLevelType w:val="hybridMultilevel"/>
    <w:tmpl w:val="859E6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212D02"/>
    <w:multiLevelType w:val="hybridMultilevel"/>
    <w:tmpl w:val="7FC67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9C42B1F"/>
    <w:multiLevelType w:val="hybridMultilevel"/>
    <w:tmpl w:val="1A547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DB732F5"/>
    <w:multiLevelType w:val="hybridMultilevel"/>
    <w:tmpl w:val="5F78E7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EAC7357"/>
    <w:multiLevelType w:val="hybridMultilevel"/>
    <w:tmpl w:val="2200A30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644" w:hanging="360"/>
      </w:pPr>
      <w:rPr>
        <w:rFonts w:ascii="Courier New" w:hAnsi="Courier New" w:cs="Courier New" w:hint="default"/>
      </w:rPr>
    </w:lvl>
    <w:lvl w:ilvl="2" w:tplc="FFFFFFFF">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71"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06D2E80"/>
    <w:multiLevelType w:val="hybridMultilevel"/>
    <w:tmpl w:val="247CF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31F114B"/>
    <w:multiLevelType w:val="multilevel"/>
    <w:tmpl w:val="531F1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553469C1"/>
    <w:multiLevelType w:val="multilevel"/>
    <w:tmpl w:val="DDDC00D0"/>
    <w:styleLink w:val="CurrentList2"/>
    <w:lvl w:ilvl="0">
      <w:start w:val="1"/>
      <w:numFmt w:val="decimal"/>
      <w:lvlText w:val="%1)"/>
      <w:lvlJc w:val="left"/>
      <w:pPr>
        <w:ind w:left="720" w:hanging="360"/>
      </w:pPr>
      <w:rPr>
        <w:rFonts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9" w15:restartNumberingAfterBreak="0">
    <w:nsid w:val="557E7C00"/>
    <w:multiLevelType w:val="hybridMultilevel"/>
    <w:tmpl w:val="BEB6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2"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503377"/>
    <w:multiLevelType w:val="hybridMultilevel"/>
    <w:tmpl w:val="5510B0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B9E7FD7"/>
    <w:multiLevelType w:val="multilevel"/>
    <w:tmpl w:val="9B78F7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D891E5D"/>
    <w:multiLevelType w:val="hybridMultilevel"/>
    <w:tmpl w:val="0278363C"/>
    <w:lvl w:ilvl="0" w:tplc="C7709892">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FE9279E"/>
    <w:multiLevelType w:val="multilevel"/>
    <w:tmpl w:val="5FE927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6"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9"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9EC5B45"/>
    <w:multiLevelType w:val="multilevel"/>
    <w:tmpl w:val="531F1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A44134D"/>
    <w:multiLevelType w:val="hybridMultilevel"/>
    <w:tmpl w:val="38F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0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7"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63C3833"/>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75713AF"/>
    <w:multiLevelType w:val="multilevel"/>
    <w:tmpl w:val="531F1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84B266F"/>
    <w:multiLevelType w:val="hybridMultilevel"/>
    <w:tmpl w:val="40149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86A597A"/>
    <w:multiLevelType w:val="hybridMultilevel"/>
    <w:tmpl w:val="D2280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A8754AB"/>
    <w:multiLevelType w:val="multilevel"/>
    <w:tmpl w:val="7766F63E"/>
    <w:styleLink w:val="CurrentList3"/>
    <w:lvl w:ilvl="0">
      <w:start w:val="1"/>
      <w:numFmt w:val="none"/>
      <w:lvlText w:val="2)"/>
      <w:lvlJc w:val="left"/>
      <w:pPr>
        <w:ind w:left="720" w:hanging="360"/>
      </w:pPr>
      <w:rPr>
        <w:rFonts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16"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FF77AFA"/>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7131579">
    <w:abstractNumId w:val="117"/>
  </w:num>
  <w:num w:numId="2" w16cid:durableId="2123449102">
    <w:abstractNumId w:val="66"/>
  </w:num>
  <w:num w:numId="3" w16cid:durableId="868225439">
    <w:abstractNumId w:val="104"/>
  </w:num>
  <w:num w:numId="4" w16cid:durableId="1147404626">
    <w:abstractNumId w:val="0"/>
  </w:num>
  <w:num w:numId="5" w16cid:durableId="1617247771">
    <w:abstractNumId w:val="57"/>
  </w:num>
  <w:num w:numId="6" w16cid:durableId="1667317774">
    <w:abstractNumId w:val="58"/>
  </w:num>
  <w:num w:numId="7" w16cid:durableId="1846817506">
    <w:abstractNumId w:val="103"/>
  </w:num>
  <w:num w:numId="8" w16cid:durableId="6370603">
    <w:abstractNumId w:val="11"/>
  </w:num>
  <w:num w:numId="9" w16cid:durableId="187061277">
    <w:abstractNumId w:val="32"/>
  </w:num>
  <w:num w:numId="10" w16cid:durableId="1061713598">
    <w:abstractNumId w:val="73"/>
  </w:num>
  <w:num w:numId="11" w16cid:durableId="1662855977">
    <w:abstractNumId w:val="98"/>
  </w:num>
  <w:num w:numId="12" w16cid:durableId="199099323">
    <w:abstractNumId w:val="71"/>
  </w:num>
  <w:num w:numId="13" w16cid:durableId="1008674846">
    <w:abstractNumId w:val="95"/>
  </w:num>
  <w:num w:numId="14" w16cid:durableId="887956527">
    <w:abstractNumId w:val="1"/>
  </w:num>
  <w:num w:numId="15" w16cid:durableId="662591031">
    <w:abstractNumId w:val="48"/>
  </w:num>
  <w:num w:numId="16" w16cid:durableId="1970893330">
    <w:abstractNumId w:val="97"/>
  </w:num>
  <w:num w:numId="17" w16cid:durableId="2088770090">
    <w:abstractNumId w:val="6"/>
  </w:num>
  <w:num w:numId="18" w16cid:durableId="661355064">
    <w:abstractNumId w:val="116"/>
  </w:num>
  <w:num w:numId="19" w16cid:durableId="331880263">
    <w:abstractNumId w:val="89"/>
  </w:num>
  <w:num w:numId="20" w16cid:durableId="1877500358">
    <w:abstractNumId w:val="36"/>
  </w:num>
  <w:num w:numId="21" w16cid:durableId="2110656220">
    <w:abstractNumId w:val="50"/>
  </w:num>
  <w:num w:numId="22" w16cid:durableId="911934245">
    <w:abstractNumId w:val="96"/>
  </w:num>
  <w:num w:numId="23" w16cid:durableId="1986278357">
    <w:abstractNumId w:val="43"/>
  </w:num>
  <w:num w:numId="24" w16cid:durableId="1096024513">
    <w:abstractNumId w:val="39"/>
  </w:num>
  <w:num w:numId="25" w16cid:durableId="1237519155">
    <w:abstractNumId w:val="74"/>
  </w:num>
  <w:num w:numId="26" w16cid:durableId="1511338218">
    <w:abstractNumId w:val="59"/>
  </w:num>
  <w:num w:numId="27" w16cid:durableId="1832137631">
    <w:abstractNumId w:val="25"/>
  </w:num>
  <w:num w:numId="28" w16cid:durableId="1080443691">
    <w:abstractNumId w:val="4"/>
  </w:num>
  <w:num w:numId="29" w16cid:durableId="470828153">
    <w:abstractNumId w:val="30"/>
  </w:num>
  <w:num w:numId="30" w16cid:durableId="1774669208">
    <w:abstractNumId w:val="107"/>
  </w:num>
  <w:num w:numId="31" w16cid:durableId="1513764215">
    <w:abstractNumId w:val="86"/>
  </w:num>
  <w:num w:numId="32" w16cid:durableId="888296183">
    <w:abstractNumId w:val="21"/>
  </w:num>
  <w:num w:numId="33" w16cid:durableId="1322275843">
    <w:abstractNumId w:val="56"/>
  </w:num>
  <w:num w:numId="34" w16cid:durableId="1505125713">
    <w:abstractNumId w:val="41"/>
  </w:num>
  <w:num w:numId="35" w16cid:durableId="1504316578">
    <w:abstractNumId w:val="26"/>
  </w:num>
  <w:num w:numId="36" w16cid:durableId="1110659665">
    <w:abstractNumId w:val="67"/>
  </w:num>
  <w:num w:numId="37" w16cid:durableId="801850454">
    <w:abstractNumId w:val="81"/>
  </w:num>
  <w:num w:numId="38" w16cid:durableId="930817556">
    <w:abstractNumId w:val="13"/>
  </w:num>
  <w:num w:numId="39" w16cid:durableId="954023973">
    <w:abstractNumId w:val="27"/>
  </w:num>
  <w:num w:numId="40" w16cid:durableId="855927598">
    <w:abstractNumId w:val="106"/>
  </w:num>
  <w:num w:numId="41" w16cid:durableId="1797136869">
    <w:abstractNumId w:val="40"/>
  </w:num>
  <w:num w:numId="42" w16cid:durableId="1549536428">
    <w:abstractNumId w:val="19"/>
  </w:num>
  <w:num w:numId="43" w16cid:durableId="1950428228">
    <w:abstractNumId w:val="68"/>
  </w:num>
  <w:num w:numId="44" w16cid:durableId="1874154560">
    <w:abstractNumId w:val="55"/>
  </w:num>
  <w:num w:numId="45" w16cid:durableId="852960069">
    <w:abstractNumId w:val="87"/>
  </w:num>
  <w:num w:numId="46" w16cid:durableId="160128435">
    <w:abstractNumId w:val="7"/>
  </w:num>
  <w:num w:numId="47" w16cid:durableId="787629665">
    <w:abstractNumId w:val="83"/>
  </w:num>
  <w:num w:numId="48" w16cid:durableId="1154487403">
    <w:abstractNumId w:val="105"/>
  </w:num>
  <w:num w:numId="49" w16cid:durableId="1444349886">
    <w:abstractNumId w:val="49"/>
  </w:num>
  <w:num w:numId="50" w16cid:durableId="40594008">
    <w:abstractNumId w:val="111"/>
  </w:num>
  <w:num w:numId="51" w16cid:durableId="1643921799">
    <w:abstractNumId w:val="8"/>
  </w:num>
  <w:num w:numId="52" w16cid:durableId="45379095">
    <w:abstractNumId w:val="14"/>
  </w:num>
  <w:num w:numId="53" w16cid:durableId="1282304698">
    <w:abstractNumId w:val="80"/>
  </w:num>
  <w:num w:numId="54" w16cid:durableId="1191142073">
    <w:abstractNumId w:val="42"/>
  </w:num>
  <w:num w:numId="55" w16cid:durableId="1265460925">
    <w:abstractNumId w:val="33"/>
  </w:num>
  <w:num w:numId="56" w16cid:durableId="1811050505">
    <w:abstractNumId w:val="88"/>
  </w:num>
  <w:num w:numId="57" w16cid:durableId="1360469887">
    <w:abstractNumId w:val="16"/>
  </w:num>
  <w:num w:numId="58" w16cid:durableId="1660890628">
    <w:abstractNumId w:val="5"/>
  </w:num>
  <w:num w:numId="59" w16cid:durableId="426193423">
    <w:abstractNumId w:val="31"/>
  </w:num>
  <w:num w:numId="60" w16cid:durableId="761292235">
    <w:abstractNumId w:val="23"/>
  </w:num>
  <w:num w:numId="61" w16cid:durableId="1390498256">
    <w:abstractNumId w:val="108"/>
  </w:num>
  <w:num w:numId="62" w16cid:durableId="1760566923">
    <w:abstractNumId w:val="82"/>
  </w:num>
  <w:num w:numId="63" w16cid:durableId="932784359">
    <w:abstractNumId w:val="99"/>
  </w:num>
  <w:num w:numId="64" w16cid:durableId="1182402671">
    <w:abstractNumId w:val="62"/>
  </w:num>
  <w:num w:numId="65" w16cid:durableId="1899047482">
    <w:abstractNumId w:val="44"/>
  </w:num>
  <w:num w:numId="66" w16cid:durableId="223224916">
    <w:abstractNumId w:val="93"/>
  </w:num>
  <w:num w:numId="67" w16cid:durableId="106897873">
    <w:abstractNumId w:val="28"/>
  </w:num>
  <w:num w:numId="68" w16cid:durableId="973828897">
    <w:abstractNumId w:val="24"/>
  </w:num>
  <w:num w:numId="69" w16cid:durableId="994070628">
    <w:abstractNumId w:val="92"/>
  </w:num>
  <w:num w:numId="70" w16cid:durableId="274941715">
    <w:abstractNumId w:val="28"/>
    <w:lvlOverride w:ilvl="0">
      <w:startOverride w:val="1"/>
    </w:lvlOverride>
  </w:num>
  <w:num w:numId="71" w16cid:durableId="1949581898">
    <w:abstractNumId w:val="118"/>
  </w:num>
  <w:num w:numId="72" w16cid:durableId="1407338127">
    <w:abstractNumId w:val="53"/>
  </w:num>
  <w:num w:numId="73" w16cid:durableId="922952339">
    <w:abstractNumId w:val="38"/>
  </w:num>
  <w:num w:numId="74" w16cid:durableId="1485853732">
    <w:abstractNumId w:val="61"/>
  </w:num>
  <w:num w:numId="75" w16cid:durableId="1048263128">
    <w:abstractNumId w:val="75"/>
  </w:num>
  <w:num w:numId="76" w16cid:durableId="936595292">
    <w:abstractNumId w:val="9"/>
  </w:num>
  <w:num w:numId="77" w16cid:durableId="2027519928">
    <w:abstractNumId w:val="112"/>
  </w:num>
  <w:num w:numId="78" w16cid:durableId="548688598">
    <w:abstractNumId w:val="51"/>
  </w:num>
  <w:num w:numId="79" w16cid:durableId="567232829">
    <w:abstractNumId w:val="119"/>
  </w:num>
  <w:num w:numId="80" w16cid:durableId="1278223291">
    <w:abstractNumId w:val="34"/>
  </w:num>
  <w:num w:numId="81" w16cid:durableId="1470126407">
    <w:abstractNumId w:val="64"/>
  </w:num>
  <w:num w:numId="82" w16cid:durableId="2105148841">
    <w:abstractNumId w:val="85"/>
  </w:num>
  <w:num w:numId="83" w16cid:durableId="1790933233">
    <w:abstractNumId w:val="84"/>
  </w:num>
  <w:num w:numId="84" w16cid:durableId="1295677149">
    <w:abstractNumId w:val="79"/>
  </w:num>
  <w:num w:numId="85" w16cid:durableId="799998267">
    <w:abstractNumId w:val="102"/>
  </w:num>
  <w:num w:numId="86" w16cid:durableId="1358773616">
    <w:abstractNumId w:val="37"/>
  </w:num>
  <w:num w:numId="87" w16cid:durableId="963384439">
    <w:abstractNumId w:val="63"/>
  </w:num>
  <w:num w:numId="88" w16cid:durableId="1396078040">
    <w:abstractNumId w:val="45"/>
  </w:num>
  <w:num w:numId="89" w16cid:durableId="891498700">
    <w:abstractNumId w:val="69"/>
  </w:num>
  <w:num w:numId="90" w16cid:durableId="1664314973">
    <w:abstractNumId w:val="54"/>
  </w:num>
  <w:num w:numId="91" w16cid:durableId="1102186273">
    <w:abstractNumId w:val="47"/>
  </w:num>
  <w:num w:numId="92" w16cid:durableId="186647724">
    <w:abstractNumId w:val="113"/>
  </w:num>
  <w:num w:numId="93" w16cid:durableId="51006519">
    <w:abstractNumId w:val="12"/>
  </w:num>
  <w:num w:numId="94" w16cid:durableId="1945764079">
    <w:abstractNumId w:val="3"/>
  </w:num>
  <w:num w:numId="95" w16cid:durableId="1316107109">
    <w:abstractNumId w:val="29"/>
  </w:num>
  <w:num w:numId="96" w16cid:durableId="133302408">
    <w:abstractNumId w:val="101"/>
  </w:num>
  <w:num w:numId="97" w16cid:durableId="1976987549">
    <w:abstractNumId w:val="35"/>
  </w:num>
  <w:num w:numId="98" w16cid:durableId="101192112">
    <w:abstractNumId w:val="46"/>
  </w:num>
  <w:num w:numId="99" w16cid:durableId="980424703">
    <w:abstractNumId w:val="109"/>
  </w:num>
  <w:num w:numId="100" w16cid:durableId="1804613555">
    <w:abstractNumId w:val="10"/>
  </w:num>
  <w:num w:numId="101" w16cid:durableId="142505713">
    <w:abstractNumId w:val="91"/>
  </w:num>
  <w:num w:numId="102" w16cid:durableId="1795632049">
    <w:abstractNumId w:val="77"/>
  </w:num>
  <w:num w:numId="103" w16cid:durableId="993605317">
    <w:abstractNumId w:val="72"/>
  </w:num>
  <w:num w:numId="104" w16cid:durableId="1133599139">
    <w:abstractNumId w:val="114"/>
  </w:num>
  <w:num w:numId="105" w16cid:durableId="1732387094">
    <w:abstractNumId w:val="2"/>
  </w:num>
  <w:num w:numId="106" w16cid:durableId="566846225">
    <w:abstractNumId w:val="65"/>
  </w:num>
  <w:num w:numId="107" w16cid:durableId="1540317846">
    <w:abstractNumId w:val="15"/>
  </w:num>
  <w:num w:numId="108" w16cid:durableId="1300307055">
    <w:abstractNumId w:val="76"/>
  </w:num>
  <w:num w:numId="109" w16cid:durableId="515116914">
    <w:abstractNumId w:val="60"/>
  </w:num>
  <w:num w:numId="110" w16cid:durableId="1447844315">
    <w:abstractNumId w:val="110"/>
  </w:num>
  <w:num w:numId="111" w16cid:durableId="1143237846">
    <w:abstractNumId w:val="22"/>
  </w:num>
  <w:num w:numId="112" w16cid:durableId="729695879">
    <w:abstractNumId w:val="100"/>
  </w:num>
  <w:num w:numId="113" w16cid:durableId="1783528171">
    <w:abstractNumId w:val="90"/>
  </w:num>
  <w:num w:numId="114" w16cid:durableId="1612861982">
    <w:abstractNumId w:val="52"/>
  </w:num>
  <w:num w:numId="115" w16cid:durableId="2088647338">
    <w:abstractNumId w:val="20"/>
  </w:num>
  <w:num w:numId="116" w16cid:durableId="1460412090">
    <w:abstractNumId w:val="78"/>
  </w:num>
  <w:num w:numId="117" w16cid:durableId="1503466121">
    <w:abstractNumId w:val="115"/>
  </w:num>
  <w:num w:numId="118" w16cid:durableId="1747409569">
    <w:abstractNumId w:val="18"/>
  </w:num>
  <w:num w:numId="119" w16cid:durableId="1906603836">
    <w:abstractNumId w:val="94"/>
  </w:num>
  <w:num w:numId="120" w16cid:durableId="627394494">
    <w:abstractNumId w:val="70"/>
  </w:num>
  <w:num w:numId="121" w16cid:durableId="16583146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de-DE"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70C"/>
    <w:rsid w:val="00000995"/>
    <w:rsid w:val="00000C19"/>
    <w:rsid w:val="00000D4F"/>
    <w:rsid w:val="00001046"/>
    <w:rsid w:val="000011FA"/>
    <w:rsid w:val="00001243"/>
    <w:rsid w:val="00001669"/>
    <w:rsid w:val="000018CF"/>
    <w:rsid w:val="00001C5F"/>
    <w:rsid w:val="00001CCD"/>
    <w:rsid w:val="000023C8"/>
    <w:rsid w:val="000028FB"/>
    <w:rsid w:val="00002ADE"/>
    <w:rsid w:val="00002E32"/>
    <w:rsid w:val="00003233"/>
    <w:rsid w:val="0000333A"/>
    <w:rsid w:val="00003BB6"/>
    <w:rsid w:val="000040C8"/>
    <w:rsid w:val="0000440C"/>
    <w:rsid w:val="00004438"/>
    <w:rsid w:val="00004470"/>
    <w:rsid w:val="00004742"/>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3C4"/>
    <w:rsid w:val="00011484"/>
    <w:rsid w:val="0001154A"/>
    <w:rsid w:val="000115FF"/>
    <w:rsid w:val="00011604"/>
    <w:rsid w:val="000116EA"/>
    <w:rsid w:val="00011E45"/>
    <w:rsid w:val="00011FF5"/>
    <w:rsid w:val="00012180"/>
    <w:rsid w:val="00012449"/>
    <w:rsid w:val="00012946"/>
    <w:rsid w:val="0001297F"/>
    <w:rsid w:val="00012DB5"/>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33B"/>
    <w:rsid w:val="00017A9B"/>
    <w:rsid w:val="00017C6C"/>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6FC"/>
    <w:rsid w:val="00024BA4"/>
    <w:rsid w:val="00024F63"/>
    <w:rsid w:val="00025396"/>
    <w:rsid w:val="000254FC"/>
    <w:rsid w:val="00025788"/>
    <w:rsid w:val="000258CA"/>
    <w:rsid w:val="000259E0"/>
    <w:rsid w:val="00025C1E"/>
    <w:rsid w:val="00025E1D"/>
    <w:rsid w:val="00025EA8"/>
    <w:rsid w:val="00026668"/>
    <w:rsid w:val="000266FB"/>
    <w:rsid w:val="0002672F"/>
    <w:rsid w:val="00026821"/>
    <w:rsid w:val="000269D8"/>
    <w:rsid w:val="00026AC2"/>
    <w:rsid w:val="00026CD5"/>
    <w:rsid w:val="000271D7"/>
    <w:rsid w:val="00027671"/>
    <w:rsid w:val="0003006F"/>
    <w:rsid w:val="0003008C"/>
    <w:rsid w:val="000304AC"/>
    <w:rsid w:val="00030719"/>
    <w:rsid w:val="0003114D"/>
    <w:rsid w:val="00031410"/>
    <w:rsid w:val="000315DB"/>
    <w:rsid w:val="00031A62"/>
    <w:rsid w:val="00031B16"/>
    <w:rsid w:val="000323BE"/>
    <w:rsid w:val="000323D3"/>
    <w:rsid w:val="000326A4"/>
    <w:rsid w:val="00032B63"/>
    <w:rsid w:val="0003309B"/>
    <w:rsid w:val="00033170"/>
    <w:rsid w:val="00033473"/>
    <w:rsid w:val="000335C0"/>
    <w:rsid w:val="000337A4"/>
    <w:rsid w:val="00033A0D"/>
    <w:rsid w:val="00033A10"/>
    <w:rsid w:val="00033A99"/>
    <w:rsid w:val="0003418C"/>
    <w:rsid w:val="00034425"/>
    <w:rsid w:val="000345ED"/>
    <w:rsid w:val="000346DB"/>
    <w:rsid w:val="0003546D"/>
    <w:rsid w:val="000354B7"/>
    <w:rsid w:val="000355A8"/>
    <w:rsid w:val="00035BD4"/>
    <w:rsid w:val="00036448"/>
    <w:rsid w:val="000364A9"/>
    <w:rsid w:val="00036599"/>
    <w:rsid w:val="000372CA"/>
    <w:rsid w:val="00037533"/>
    <w:rsid w:val="0003776B"/>
    <w:rsid w:val="000378BD"/>
    <w:rsid w:val="00037D2C"/>
    <w:rsid w:val="00037DEE"/>
    <w:rsid w:val="00037ED7"/>
    <w:rsid w:val="000400F4"/>
    <w:rsid w:val="0004031A"/>
    <w:rsid w:val="00040582"/>
    <w:rsid w:val="0004094C"/>
    <w:rsid w:val="00040A33"/>
    <w:rsid w:val="00040C4E"/>
    <w:rsid w:val="00041074"/>
    <w:rsid w:val="0004126F"/>
    <w:rsid w:val="0004132C"/>
    <w:rsid w:val="00041726"/>
    <w:rsid w:val="00042581"/>
    <w:rsid w:val="00042A42"/>
    <w:rsid w:val="00042A99"/>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31F"/>
    <w:rsid w:val="00050375"/>
    <w:rsid w:val="00050778"/>
    <w:rsid w:val="0005089F"/>
    <w:rsid w:val="00050D47"/>
    <w:rsid w:val="000512CD"/>
    <w:rsid w:val="0005184D"/>
    <w:rsid w:val="000518BC"/>
    <w:rsid w:val="00051D1B"/>
    <w:rsid w:val="00051F8C"/>
    <w:rsid w:val="000523E1"/>
    <w:rsid w:val="00052653"/>
    <w:rsid w:val="0005265B"/>
    <w:rsid w:val="00052810"/>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7B7"/>
    <w:rsid w:val="00055A73"/>
    <w:rsid w:val="0005619F"/>
    <w:rsid w:val="00056283"/>
    <w:rsid w:val="000563C1"/>
    <w:rsid w:val="00056A9D"/>
    <w:rsid w:val="00056B17"/>
    <w:rsid w:val="00056C34"/>
    <w:rsid w:val="00056C35"/>
    <w:rsid w:val="00056EB0"/>
    <w:rsid w:val="00056FD3"/>
    <w:rsid w:val="00057080"/>
    <w:rsid w:val="0005765D"/>
    <w:rsid w:val="00057BDD"/>
    <w:rsid w:val="00057DE2"/>
    <w:rsid w:val="00057FC9"/>
    <w:rsid w:val="00060035"/>
    <w:rsid w:val="00060300"/>
    <w:rsid w:val="00060439"/>
    <w:rsid w:val="0006046E"/>
    <w:rsid w:val="000606C6"/>
    <w:rsid w:val="0006089A"/>
    <w:rsid w:val="00060D1F"/>
    <w:rsid w:val="00060F8B"/>
    <w:rsid w:val="000611BE"/>
    <w:rsid w:val="000612B7"/>
    <w:rsid w:val="00061927"/>
    <w:rsid w:val="00061C62"/>
    <w:rsid w:val="00061FB5"/>
    <w:rsid w:val="00061FDF"/>
    <w:rsid w:val="000620F9"/>
    <w:rsid w:val="00062295"/>
    <w:rsid w:val="000633CD"/>
    <w:rsid w:val="00063658"/>
    <w:rsid w:val="0006381A"/>
    <w:rsid w:val="00063D82"/>
    <w:rsid w:val="00063DCD"/>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384"/>
    <w:rsid w:val="0007462E"/>
    <w:rsid w:val="00074902"/>
    <w:rsid w:val="00074C7D"/>
    <w:rsid w:val="00074C90"/>
    <w:rsid w:val="00075358"/>
    <w:rsid w:val="000754D6"/>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90578"/>
    <w:rsid w:val="00090627"/>
    <w:rsid w:val="000907ED"/>
    <w:rsid w:val="00090B90"/>
    <w:rsid w:val="00090BB5"/>
    <w:rsid w:val="00090E87"/>
    <w:rsid w:val="00090F33"/>
    <w:rsid w:val="00091135"/>
    <w:rsid w:val="000912B3"/>
    <w:rsid w:val="00091604"/>
    <w:rsid w:val="00091B4C"/>
    <w:rsid w:val="00091B58"/>
    <w:rsid w:val="00091DA4"/>
    <w:rsid w:val="00091FC8"/>
    <w:rsid w:val="000922CA"/>
    <w:rsid w:val="00092BC1"/>
    <w:rsid w:val="00092C9E"/>
    <w:rsid w:val="00092EAE"/>
    <w:rsid w:val="000930F7"/>
    <w:rsid w:val="0009317F"/>
    <w:rsid w:val="0009332B"/>
    <w:rsid w:val="0009346A"/>
    <w:rsid w:val="000934B6"/>
    <w:rsid w:val="000936CE"/>
    <w:rsid w:val="00094832"/>
    <w:rsid w:val="00094A43"/>
    <w:rsid w:val="00094E87"/>
    <w:rsid w:val="00094EE8"/>
    <w:rsid w:val="00094FAA"/>
    <w:rsid w:val="00095151"/>
    <w:rsid w:val="000954D0"/>
    <w:rsid w:val="00095BF8"/>
    <w:rsid w:val="00095C5B"/>
    <w:rsid w:val="00095CD2"/>
    <w:rsid w:val="00096199"/>
    <w:rsid w:val="00096A3F"/>
    <w:rsid w:val="00096DD7"/>
    <w:rsid w:val="000973C8"/>
    <w:rsid w:val="00097515"/>
    <w:rsid w:val="00097516"/>
    <w:rsid w:val="00097B55"/>
    <w:rsid w:val="00097C2A"/>
    <w:rsid w:val="000A01C0"/>
    <w:rsid w:val="000A02E5"/>
    <w:rsid w:val="000A051C"/>
    <w:rsid w:val="000A0C29"/>
    <w:rsid w:val="000A0C9D"/>
    <w:rsid w:val="000A0D31"/>
    <w:rsid w:val="000A0E06"/>
    <w:rsid w:val="000A1269"/>
    <w:rsid w:val="000A1333"/>
    <w:rsid w:val="000A142E"/>
    <w:rsid w:val="000A1481"/>
    <w:rsid w:val="000A153D"/>
    <w:rsid w:val="000A15CE"/>
    <w:rsid w:val="000A19BA"/>
    <w:rsid w:val="000A1BF7"/>
    <w:rsid w:val="000A2084"/>
    <w:rsid w:val="000A258B"/>
    <w:rsid w:val="000A2624"/>
    <w:rsid w:val="000A263B"/>
    <w:rsid w:val="000A2795"/>
    <w:rsid w:val="000A27BB"/>
    <w:rsid w:val="000A27E0"/>
    <w:rsid w:val="000A2862"/>
    <w:rsid w:val="000A28B6"/>
    <w:rsid w:val="000A2BA3"/>
    <w:rsid w:val="000A2DB3"/>
    <w:rsid w:val="000A2E98"/>
    <w:rsid w:val="000A30E7"/>
    <w:rsid w:val="000A3235"/>
    <w:rsid w:val="000A3CB6"/>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861"/>
    <w:rsid w:val="000B0987"/>
    <w:rsid w:val="000B0B3C"/>
    <w:rsid w:val="000B0C75"/>
    <w:rsid w:val="000B0E55"/>
    <w:rsid w:val="000B10AC"/>
    <w:rsid w:val="000B120F"/>
    <w:rsid w:val="000B1F4F"/>
    <w:rsid w:val="000B1F58"/>
    <w:rsid w:val="000B2273"/>
    <w:rsid w:val="000B2950"/>
    <w:rsid w:val="000B29C1"/>
    <w:rsid w:val="000B2BC8"/>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5238"/>
    <w:rsid w:val="000B5301"/>
    <w:rsid w:val="000B5519"/>
    <w:rsid w:val="000B55A0"/>
    <w:rsid w:val="000B5755"/>
    <w:rsid w:val="000B5949"/>
    <w:rsid w:val="000B5950"/>
    <w:rsid w:val="000B5AE9"/>
    <w:rsid w:val="000B5D3D"/>
    <w:rsid w:val="000B630A"/>
    <w:rsid w:val="000B64CF"/>
    <w:rsid w:val="000B64D1"/>
    <w:rsid w:val="000B67D3"/>
    <w:rsid w:val="000B6C58"/>
    <w:rsid w:val="000B784F"/>
    <w:rsid w:val="000B7BFF"/>
    <w:rsid w:val="000B7EEC"/>
    <w:rsid w:val="000C080B"/>
    <w:rsid w:val="000C095F"/>
    <w:rsid w:val="000C0D6B"/>
    <w:rsid w:val="000C1062"/>
    <w:rsid w:val="000C1737"/>
    <w:rsid w:val="000C1ABA"/>
    <w:rsid w:val="000C1F56"/>
    <w:rsid w:val="000C220B"/>
    <w:rsid w:val="000C22F0"/>
    <w:rsid w:val="000C24B4"/>
    <w:rsid w:val="000C2860"/>
    <w:rsid w:val="000C2C4E"/>
    <w:rsid w:val="000C2D9E"/>
    <w:rsid w:val="000C3566"/>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07"/>
    <w:rsid w:val="000C64A5"/>
    <w:rsid w:val="000C66DA"/>
    <w:rsid w:val="000C6B35"/>
    <w:rsid w:val="000C6B85"/>
    <w:rsid w:val="000C72C5"/>
    <w:rsid w:val="000C7508"/>
    <w:rsid w:val="000C77FB"/>
    <w:rsid w:val="000C7A1C"/>
    <w:rsid w:val="000C7AB9"/>
    <w:rsid w:val="000C7C78"/>
    <w:rsid w:val="000C7CCF"/>
    <w:rsid w:val="000D0069"/>
    <w:rsid w:val="000D013E"/>
    <w:rsid w:val="000D02B3"/>
    <w:rsid w:val="000D04CD"/>
    <w:rsid w:val="000D0713"/>
    <w:rsid w:val="000D08F4"/>
    <w:rsid w:val="000D10A9"/>
    <w:rsid w:val="000D122F"/>
    <w:rsid w:val="000D1347"/>
    <w:rsid w:val="000D13D1"/>
    <w:rsid w:val="000D1630"/>
    <w:rsid w:val="000D1B94"/>
    <w:rsid w:val="000D1D71"/>
    <w:rsid w:val="000D1F6E"/>
    <w:rsid w:val="000D22AD"/>
    <w:rsid w:val="000D2514"/>
    <w:rsid w:val="000D26AC"/>
    <w:rsid w:val="000D28EB"/>
    <w:rsid w:val="000D2EE9"/>
    <w:rsid w:val="000D3058"/>
    <w:rsid w:val="000D334D"/>
    <w:rsid w:val="000D33CD"/>
    <w:rsid w:val="000D3446"/>
    <w:rsid w:val="000D3463"/>
    <w:rsid w:val="000D34BB"/>
    <w:rsid w:val="000D34CE"/>
    <w:rsid w:val="000D36EA"/>
    <w:rsid w:val="000D3B1C"/>
    <w:rsid w:val="000D4315"/>
    <w:rsid w:val="000D4348"/>
    <w:rsid w:val="000D46CC"/>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826"/>
    <w:rsid w:val="000D7C9A"/>
    <w:rsid w:val="000D7E7A"/>
    <w:rsid w:val="000E006F"/>
    <w:rsid w:val="000E00A3"/>
    <w:rsid w:val="000E02DE"/>
    <w:rsid w:val="000E0961"/>
    <w:rsid w:val="000E0A5F"/>
    <w:rsid w:val="000E0A81"/>
    <w:rsid w:val="000E0C10"/>
    <w:rsid w:val="000E0F47"/>
    <w:rsid w:val="000E112C"/>
    <w:rsid w:val="000E11C1"/>
    <w:rsid w:val="000E12ED"/>
    <w:rsid w:val="000E16BA"/>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83D"/>
    <w:rsid w:val="000E3BB2"/>
    <w:rsid w:val="000E3D16"/>
    <w:rsid w:val="000E41CD"/>
    <w:rsid w:val="000E4330"/>
    <w:rsid w:val="000E46FF"/>
    <w:rsid w:val="000E47B5"/>
    <w:rsid w:val="000E48D4"/>
    <w:rsid w:val="000E4933"/>
    <w:rsid w:val="000E4C65"/>
    <w:rsid w:val="000E4CD3"/>
    <w:rsid w:val="000E4F3C"/>
    <w:rsid w:val="000E5098"/>
    <w:rsid w:val="000E5C3E"/>
    <w:rsid w:val="000E5E68"/>
    <w:rsid w:val="000E5E6A"/>
    <w:rsid w:val="000E5EE0"/>
    <w:rsid w:val="000E63AB"/>
    <w:rsid w:val="000E6586"/>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1086"/>
    <w:rsid w:val="000F11D0"/>
    <w:rsid w:val="000F11EC"/>
    <w:rsid w:val="000F11F0"/>
    <w:rsid w:val="000F16B7"/>
    <w:rsid w:val="000F196E"/>
    <w:rsid w:val="000F1BF6"/>
    <w:rsid w:val="000F1FA1"/>
    <w:rsid w:val="000F200D"/>
    <w:rsid w:val="000F2178"/>
    <w:rsid w:val="000F2401"/>
    <w:rsid w:val="000F24A4"/>
    <w:rsid w:val="000F2798"/>
    <w:rsid w:val="000F288C"/>
    <w:rsid w:val="000F2A2F"/>
    <w:rsid w:val="000F2A59"/>
    <w:rsid w:val="000F2A88"/>
    <w:rsid w:val="000F2AA2"/>
    <w:rsid w:val="000F2F75"/>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C14"/>
    <w:rsid w:val="00100D2A"/>
    <w:rsid w:val="00100DA4"/>
    <w:rsid w:val="00100F08"/>
    <w:rsid w:val="0010147A"/>
    <w:rsid w:val="0010162D"/>
    <w:rsid w:val="0010168A"/>
    <w:rsid w:val="001018E6"/>
    <w:rsid w:val="00101C2E"/>
    <w:rsid w:val="00101D5D"/>
    <w:rsid w:val="00101DAA"/>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3FA1"/>
    <w:rsid w:val="0010447D"/>
    <w:rsid w:val="001047ED"/>
    <w:rsid w:val="0010480E"/>
    <w:rsid w:val="001049C0"/>
    <w:rsid w:val="00104CCE"/>
    <w:rsid w:val="00104E3A"/>
    <w:rsid w:val="00104E50"/>
    <w:rsid w:val="00105D7F"/>
    <w:rsid w:val="00106034"/>
    <w:rsid w:val="00106C83"/>
    <w:rsid w:val="00106D0C"/>
    <w:rsid w:val="00106D9E"/>
    <w:rsid w:val="00106E5F"/>
    <w:rsid w:val="001070AF"/>
    <w:rsid w:val="001073C0"/>
    <w:rsid w:val="0010742D"/>
    <w:rsid w:val="00107633"/>
    <w:rsid w:val="001079B5"/>
    <w:rsid w:val="00107BDD"/>
    <w:rsid w:val="00107E32"/>
    <w:rsid w:val="0011051F"/>
    <w:rsid w:val="00110947"/>
    <w:rsid w:val="001109CE"/>
    <w:rsid w:val="00110A2F"/>
    <w:rsid w:val="00110D64"/>
    <w:rsid w:val="00110D90"/>
    <w:rsid w:val="001110EC"/>
    <w:rsid w:val="0011141A"/>
    <w:rsid w:val="00111591"/>
    <w:rsid w:val="00111CD7"/>
    <w:rsid w:val="0011216B"/>
    <w:rsid w:val="00112202"/>
    <w:rsid w:val="00112BC2"/>
    <w:rsid w:val="00112C13"/>
    <w:rsid w:val="00112F2F"/>
    <w:rsid w:val="0011321F"/>
    <w:rsid w:val="001132E0"/>
    <w:rsid w:val="001139AD"/>
    <w:rsid w:val="00113AC2"/>
    <w:rsid w:val="00113BB6"/>
    <w:rsid w:val="00113C0A"/>
    <w:rsid w:val="00113C7A"/>
    <w:rsid w:val="00113C95"/>
    <w:rsid w:val="00113D34"/>
    <w:rsid w:val="00113E5C"/>
    <w:rsid w:val="001148A3"/>
    <w:rsid w:val="001149AE"/>
    <w:rsid w:val="00114A97"/>
    <w:rsid w:val="00114E55"/>
    <w:rsid w:val="00115827"/>
    <w:rsid w:val="001158C9"/>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6F4"/>
    <w:rsid w:val="00120AAA"/>
    <w:rsid w:val="00120C96"/>
    <w:rsid w:val="00120CF7"/>
    <w:rsid w:val="0012158C"/>
    <w:rsid w:val="00121AA4"/>
    <w:rsid w:val="00121BC8"/>
    <w:rsid w:val="00121FD9"/>
    <w:rsid w:val="001225A0"/>
    <w:rsid w:val="00122C2E"/>
    <w:rsid w:val="00122DE2"/>
    <w:rsid w:val="00122E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507"/>
    <w:rsid w:val="001257E2"/>
    <w:rsid w:val="00125E4F"/>
    <w:rsid w:val="00126041"/>
    <w:rsid w:val="0012617F"/>
    <w:rsid w:val="00126B3F"/>
    <w:rsid w:val="00126C79"/>
    <w:rsid w:val="00126E1A"/>
    <w:rsid w:val="0012712C"/>
    <w:rsid w:val="001275EC"/>
    <w:rsid w:val="00127AD2"/>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6DF"/>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1F3E"/>
    <w:rsid w:val="0014253D"/>
    <w:rsid w:val="0014293D"/>
    <w:rsid w:val="00142A38"/>
    <w:rsid w:val="00142CEA"/>
    <w:rsid w:val="00142E23"/>
    <w:rsid w:val="001430D3"/>
    <w:rsid w:val="0014330C"/>
    <w:rsid w:val="001434DA"/>
    <w:rsid w:val="00143665"/>
    <w:rsid w:val="00143717"/>
    <w:rsid w:val="001437A0"/>
    <w:rsid w:val="00143CB1"/>
    <w:rsid w:val="00144209"/>
    <w:rsid w:val="001443E6"/>
    <w:rsid w:val="0014472B"/>
    <w:rsid w:val="00144B50"/>
    <w:rsid w:val="00144BBD"/>
    <w:rsid w:val="00144D3C"/>
    <w:rsid w:val="00144E7B"/>
    <w:rsid w:val="001451A1"/>
    <w:rsid w:val="001456A1"/>
    <w:rsid w:val="0014595F"/>
    <w:rsid w:val="00146259"/>
    <w:rsid w:val="0014689F"/>
    <w:rsid w:val="00146CCD"/>
    <w:rsid w:val="00146CE8"/>
    <w:rsid w:val="00146DF0"/>
    <w:rsid w:val="00146E56"/>
    <w:rsid w:val="00146FA9"/>
    <w:rsid w:val="001470E8"/>
    <w:rsid w:val="001471F5"/>
    <w:rsid w:val="00147387"/>
    <w:rsid w:val="00147A34"/>
    <w:rsid w:val="00147BA1"/>
    <w:rsid w:val="00147D2F"/>
    <w:rsid w:val="00150133"/>
    <w:rsid w:val="00150225"/>
    <w:rsid w:val="00150261"/>
    <w:rsid w:val="0015059D"/>
    <w:rsid w:val="001508A1"/>
    <w:rsid w:val="001508B6"/>
    <w:rsid w:val="001509F0"/>
    <w:rsid w:val="00150D0D"/>
    <w:rsid w:val="00150D62"/>
    <w:rsid w:val="00151085"/>
    <w:rsid w:val="001510C2"/>
    <w:rsid w:val="00151258"/>
    <w:rsid w:val="00151871"/>
    <w:rsid w:val="00151CCA"/>
    <w:rsid w:val="00151D60"/>
    <w:rsid w:val="00151FF4"/>
    <w:rsid w:val="00152007"/>
    <w:rsid w:val="001521BD"/>
    <w:rsid w:val="0015243F"/>
    <w:rsid w:val="001527FA"/>
    <w:rsid w:val="001528AB"/>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E7"/>
    <w:rsid w:val="001569BF"/>
    <w:rsid w:val="00156DE2"/>
    <w:rsid w:val="00156F3E"/>
    <w:rsid w:val="001570F6"/>
    <w:rsid w:val="001571FE"/>
    <w:rsid w:val="00157434"/>
    <w:rsid w:val="00157941"/>
    <w:rsid w:val="0015794B"/>
    <w:rsid w:val="00157D41"/>
    <w:rsid w:val="00157EE4"/>
    <w:rsid w:val="00160115"/>
    <w:rsid w:val="0016014E"/>
    <w:rsid w:val="001603CD"/>
    <w:rsid w:val="0016057D"/>
    <w:rsid w:val="00160946"/>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85E"/>
    <w:rsid w:val="00162B53"/>
    <w:rsid w:val="00162CAA"/>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6B3"/>
    <w:rsid w:val="00165795"/>
    <w:rsid w:val="00165C82"/>
    <w:rsid w:val="00165EAF"/>
    <w:rsid w:val="00166179"/>
    <w:rsid w:val="0016623C"/>
    <w:rsid w:val="0016664B"/>
    <w:rsid w:val="00166961"/>
    <w:rsid w:val="00166CD6"/>
    <w:rsid w:val="00166D54"/>
    <w:rsid w:val="00166D76"/>
    <w:rsid w:val="00166E00"/>
    <w:rsid w:val="00166EBE"/>
    <w:rsid w:val="001674C3"/>
    <w:rsid w:val="001677D3"/>
    <w:rsid w:val="00167AD1"/>
    <w:rsid w:val="00167E04"/>
    <w:rsid w:val="0017094C"/>
    <w:rsid w:val="00170A50"/>
    <w:rsid w:val="00170A95"/>
    <w:rsid w:val="00170CD0"/>
    <w:rsid w:val="00170E0D"/>
    <w:rsid w:val="00170EFF"/>
    <w:rsid w:val="001710C0"/>
    <w:rsid w:val="001711E4"/>
    <w:rsid w:val="001715DF"/>
    <w:rsid w:val="001717A4"/>
    <w:rsid w:val="0017258C"/>
    <w:rsid w:val="001726A5"/>
    <w:rsid w:val="00172847"/>
    <w:rsid w:val="001728C0"/>
    <w:rsid w:val="00172A83"/>
    <w:rsid w:val="00172B16"/>
    <w:rsid w:val="00172EB8"/>
    <w:rsid w:val="00172F76"/>
    <w:rsid w:val="0017306D"/>
    <w:rsid w:val="0017311F"/>
    <w:rsid w:val="00173380"/>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8B"/>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D86"/>
    <w:rsid w:val="00184E36"/>
    <w:rsid w:val="00185B6A"/>
    <w:rsid w:val="00185C0E"/>
    <w:rsid w:val="00185D57"/>
    <w:rsid w:val="00185F27"/>
    <w:rsid w:val="00186084"/>
    <w:rsid w:val="00186280"/>
    <w:rsid w:val="001862F4"/>
    <w:rsid w:val="0018636E"/>
    <w:rsid w:val="0018637B"/>
    <w:rsid w:val="00186627"/>
    <w:rsid w:val="00186C20"/>
    <w:rsid w:val="00186FF6"/>
    <w:rsid w:val="00187019"/>
    <w:rsid w:val="00187029"/>
    <w:rsid w:val="001873AB"/>
    <w:rsid w:val="001876CC"/>
    <w:rsid w:val="00187B8A"/>
    <w:rsid w:val="00187CE2"/>
    <w:rsid w:val="00187F01"/>
    <w:rsid w:val="00187F56"/>
    <w:rsid w:val="001909EF"/>
    <w:rsid w:val="00190EB5"/>
    <w:rsid w:val="00191196"/>
    <w:rsid w:val="00191290"/>
    <w:rsid w:val="00191567"/>
    <w:rsid w:val="00191A2C"/>
    <w:rsid w:val="00191A91"/>
    <w:rsid w:val="00192867"/>
    <w:rsid w:val="00192A5A"/>
    <w:rsid w:val="00192BC1"/>
    <w:rsid w:val="00192C39"/>
    <w:rsid w:val="00192DD2"/>
    <w:rsid w:val="001930FF"/>
    <w:rsid w:val="00193126"/>
    <w:rsid w:val="0019399B"/>
    <w:rsid w:val="00193EFC"/>
    <w:rsid w:val="00193F43"/>
    <w:rsid w:val="0019419E"/>
    <w:rsid w:val="00194229"/>
    <w:rsid w:val="00194430"/>
    <w:rsid w:val="00194543"/>
    <w:rsid w:val="00194985"/>
    <w:rsid w:val="00195122"/>
    <w:rsid w:val="0019529D"/>
    <w:rsid w:val="00195325"/>
    <w:rsid w:val="00195336"/>
    <w:rsid w:val="00195337"/>
    <w:rsid w:val="001953B8"/>
    <w:rsid w:val="0019554D"/>
    <w:rsid w:val="00195566"/>
    <w:rsid w:val="001959DE"/>
    <w:rsid w:val="00195E57"/>
    <w:rsid w:val="0019625D"/>
    <w:rsid w:val="001964E2"/>
    <w:rsid w:val="00196617"/>
    <w:rsid w:val="00196A4B"/>
    <w:rsid w:val="00196D0C"/>
    <w:rsid w:val="00196DD7"/>
    <w:rsid w:val="00196EF8"/>
    <w:rsid w:val="001971F2"/>
    <w:rsid w:val="00197278"/>
    <w:rsid w:val="001974F9"/>
    <w:rsid w:val="001977A6"/>
    <w:rsid w:val="001979BE"/>
    <w:rsid w:val="00197A8E"/>
    <w:rsid w:val="00197AA3"/>
    <w:rsid w:val="00197B51"/>
    <w:rsid w:val="00197B8D"/>
    <w:rsid w:val="00197E68"/>
    <w:rsid w:val="001A0242"/>
    <w:rsid w:val="001A03BC"/>
    <w:rsid w:val="001A06EA"/>
    <w:rsid w:val="001A073C"/>
    <w:rsid w:val="001A0854"/>
    <w:rsid w:val="001A088C"/>
    <w:rsid w:val="001A09A9"/>
    <w:rsid w:val="001A09BD"/>
    <w:rsid w:val="001A0AFB"/>
    <w:rsid w:val="001A0E40"/>
    <w:rsid w:val="001A0FA0"/>
    <w:rsid w:val="001A10A0"/>
    <w:rsid w:val="001A18B3"/>
    <w:rsid w:val="001A1A8D"/>
    <w:rsid w:val="001A1E89"/>
    <w:rsid w:val="001A2317"/>
    <w:rsid w:val="001A2637"/>
    <w:rsid w:val="001A27BB"/>
    <w:rsid w:val="001A28B1"/>
    <w:rsid w:val="001A2EBD"/>
    <w:rsid w:val="001A31F0"/>
    <w:rsid w:val="001A3201"/>
    <w:rsid w:val="001A3222"/>
    <w:rsid w:val="001A3590"/>
    <w:rsid w:val="001A3D06"/>
    <w:rsid w:val="001A40EB"/>
    <w:rsid w:val="001A4120"/>
    <w:rsid w:val="001A42C8"/>
    <w:rsid w:val="001A457C"/>
    <w:rsid w:val="001A46D6"/>
    <w:rsid w:val="001A493D"/>
    <w:rsid w:val="001A5351"/>
    <w:rsid w:val="001A540C"/>
    <w:rsid w:val="001A5727"/>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47C"/>
    <w:rsid w:val="001B36E4"/>
    <w:rsid w:val="001B3756"/>
    <w:rsid w:val="001B3852"/>
    <w:rsid w:val="001B3C22"/>
    <w:rsid w:val="001B3D7E"/>
    <w:rsid w:val="001B406D"/>
    <w:rsid w:val="001B4217"/>
    <w:rsid w:val="001B462C"/>
    <w:rsid w:val="001B4738"/>
    <w:rsid w:val="001B499F"/>
    <w:rsid w:val="001B4B52"/>
    <w:rsid w:val="001B4EDB"/>
    <w:rsid w:val="001B54D9"/>
    <w:rsid w:val="001B5539"/>
    <w:rsid w:val="001B5BC1"/>
    <w:rsid w:val="001B65CE"/>
    <w:rsid w:val="001B66BE"/>
    <w:rsid w:val="001B66FD"/>
    <w:rsid w:val="001B68D9"/>
    <w:rsid w:val="001B6995"/>
    <w:rsid w:val="001B6ADB"/>
    <w:rsid w:val="001B6E2C"/>
    <w:rsid w:val="001B6F1F"/>
    <w:rsid w:val="001B7126"/>
    <w:rsid w:val="001B7693"/>
    <w:rsid w:val="001C0694"/>
    <w:rsid w:val="001C07B6"/>
    <w:rsid w:val="001C0976"/>
    <w:rsid w:val="001C0D33"/>
    <w:rsid w:val="001C1EBE"/>
    <w:rsid w:val="001C1ED5"/>
    <w:rsid w:val="001C2065"/>
    <w:rsid w:val="001C23C5"/>
    <w:rsid w:val="001C275F"/>
    <w:rsid w:val="001C28D1"/>
    <w:rsid w:val="001C2A39"/>
    <w:rsid w:val="001C2CF1"/>
    <w:rsid w:val="001C377E"/>
    <w:rsid w:val="001C379C"/>
    <w:rsid w:val="001C37C6"/>
    <w:rsid w:val="001C3841"/>
    <w:rsid w:val="001C3843"/>
    <w:rsid w:val="001C38CD"/>
    <w:rsid w:val="001C38D0"/>
    <w:rsid w:val="001C3991"/>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B5C"/>
    <w:rsid w:val="001C5E98"/>
    <w:rsid w:val="001C6209"/>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6CE"/>
    <w:rsid w:val="001D0B87"/>
    <w:rsid w:val="001D0CBD"/>
    <w:rsid w:val="001D0F53"/>
    <w:rsid w:val="001D1383"/>
    <w:rsid w:val="001D138B"/>
    <w:rsid w:val="001D13BE"/>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3EBA"/>
    <w:rsid w:val="001D4411"/>
    <w:rsid w:val="001D467D"/>
    <w:rsid w:val="001D4705"/>
    <w:rsid w:val="001D470A"/>
    <w:rsid w:val="001D4FD2"/>
    <w:rsid w:val="001D5216"/>
    <w:rsid w:val="001D5504"/>
    <w:rsid w:val="001D5597"/>
    <w:rsid w:val="001D56D0"/>
    <w:rsid w:val="001D56ED"/>
    <w:rsid w:val="001D56F1"/>
    <w:rsid w:val="001D58D2"/>
    <w:rsid w:val="001D65B9"/>
    <w:rsid w:val="001D66AA"/>
    <w:rsid w:val="001D670C"/>
    <w:rsid w:val="001D67C6"/>
    <w:rsid w:val="001D6A11"/>
    <w:rsid w:val="001D6C46"/>
    <w:rsid w:val="001D6DF3"/>
    <w:rsid w:val="001D7370"/>
    <w:rsid w:val="001D7800"/>
    <w:rsid w:val="001D783B"/>
    <w:rsid w:val="001D796B"/>
    <w:rsid w:val="001D7A86"/>
    <w:rsid w:val="001D7DF1"/>
    <w:rsid w:val="001E0184"/>
    <w:rsid w:val="001E020E"/>
    <w:rsid w:val="001E0222"/>
    <w:rsid w:val="001E0431"/>
    <w:rsid w:val="001E0694"/>
    <w:rsid w:val="001E0C34"/>
    <w:rsid w:val="001E0DF9"/>
    <w:rsid w:val="001E1366"/>
    <w:rsid w:val="001E1717"/>
    <w:rsid w:val="001E19E5"/>
    <w:rsid w:val="001E1AAE"/>
    <w:rsid w:val="001E217B"/>
    <w:rsid w:val="001E2564"/>
    <w:rsid w:val="001E265B"/>
    <w:rsid w:val="001E2D5A"/>
    <w:rsid w:val="001E33DC"/>
    <w:rsid w:val="001E3485"/>
    <w:rsid w:val="001E3582"/>
    <w:rsid w:val="001E363B"/>
    <w:rsid w:val="001E3E47"/>
    <w:rsid w:val="001E3E64"/>
    <w:rsid w:val="001E3F5F"/>
    <w:rsid w:val="001E451C"/>
    <w:rsid w:val="001E4F87"/>
    <w:rsid w:val="001E508E"/>
    <w:rsid w:val="001E513B"/>
    <w:rsid w:val="001E5205"/>
    <w:rsid w:val="001E5301"/>
    <w:rsid w:val="001E54C7"/>
    <w:rsid w:val="001E552C"/>
    <w:rsid w:val="001E58A0"/>
    <w:rsid w:val="001E5A99"/>
    <w:rsid w:val="001E5B53"/>
    <w:rsid w:val="001E6233"/>
    <w:rsid w:val="001E6302"/>
    <w:rsid w:val="001E6A96"/>
    <w:rsid w:val="001E6AAA"/>
    <w:rsid w:val="001E6AD6"/>
    <w:rsid w:val="001E6AD8"/>
    <w:rsid w:val="001E6AF8"/>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720"/>
    <w:rsid w:val="001F4914"/>
    <w:rsid w:val="001F495F"/>
    <w:rsid w:val="001F4BC5"/>
    <w:rsid w:val="001F50C4"/>
    <w:rsid w:val="001F5376"/>
    <w:rsid w:val="001F5A53"/>
    <w:rsid w:val="001F5A78"/>
    <w:rsid w:val="001F5C3F"/>
    <w:rsid w:val="001F6166"/>
    <w:rsid w:val="001F65DE"/>
    <w:rsid w:val="001F66A1"/>
    <w:rsid w:val="001F68C2"/>
    <w:rsid w:val="001F6993"/>
    <w:rsid w:val="001F6A1D"/>
    <w:rsid w:val="001F6A6B"/>
    <w:rsid w:val="001F6D00"/>
    <w:rsid w:val="001F72AA"/>
    <w:rsid w:val="001F72E7"/>
    <w:rsid w:val="001F72EE"/>
    <w:rsid w:val="001F7637"/>
    <w:rsid w:val="001F76E2"/>
    <w:rsid w:val="00200AB9"/>
    <w:rsid w:val="00200DC9"/>
    <w:rsid w:val="00200E3E"/>
    <w:rsid w:val="0020157F"/>
    <w:rsid w:val="00201870"/>
    <w:rsid w:val="002018BE"/>
    <w:rsid w:val="00201970"/>
    <w:rsid w:val="00201AB0"/>
    <w:rsid w:val="00201B82"/>
    <w:rsid w:val="00201BFA"/>
    <w:rsid w:val="00201EF8"/>
    <w:rsid w:val="00202075"/>
    <w:rsid w:val="002022BC"/>
    <w:rsid w:val="00202875"/>
    <w:rsid w:val="002028E0"/>
    <w:rsid w:val="002029C5"/>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967"/>
    <w:rsid w:val="00206AE2"/>
    <w:rsid w:val="00206DAB"/>
    <w:rsid w:val="0020718C"/>
    <w:rsid w:val="00207417"/>
    <w:rsid w:val="00207433"/>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042"/>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36E"/>
    <w:rsid w:val="00215459"/>
    <w:rsid w:val="002156E2"/>
    <w:rsid w:val="00215701"/>
    <w:rsid w:val="00216022"/>
    <w:rsid w:val="00216434"/>
    <w:rsid w:val="00216ED0"/>
    <w:rsid w:val="002170C5"/>
    <w:rsid w:val="002172BC"/>
    <w:rsid w:val="002175F9"/>
    <w:rsid w:val="00217702"/>
    <w:rsid w:val="00217CBC"/>
    <w:rsid w:val="0022000A"/>
    <w:rsid w:val="002208B0"/>
    <w:rsid w:val="0022098F"/>
    <w:rsid w:val="002209D8"/>
    <w:rsid w:val="002209F5"/>
    <w:rsid w:val="00220C77"/>
    <w:rsid w:val="00220C9C"/>
    <w:rsid w:val="002210F6"/>
    <w:rsid w:val="002211CD"/>
    <w:rsid w:val="00221383"/>
    <w:rsid w:val="002216F1"/>
    <w:rsid w:val="00221977"/>
    <w:rsid w:val="00221D20"/>
    <w:rsid w:val="00221FA9"/>
    <w:rsid w:val="00222003"/>
    <w:rsid w:val="002220C0"/>
    <w:rsid w:val="00222170"/>
    <w:rsid w:val="00222452"/>
    <w:rsid w:val="002229A7"/>
    <w:rsid w:val="00222DF0"/>
    <w:rsid w:val="0022319C"/>
    <w:rsid w:val="00223689"/>
    <w:rsid w:val="00223907"/>
    <w:rsid w:val="00223BB6"/>
    <w:rsid w:val="00223E2C"/>
    <w:rsid w:val="00223EF5"/>
    <w:rsid w:val="00224285"/>
    <w:rsid w:val="00224433"/>
    <w:rsid w:val="00224A51"/>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1EB0"/>
    <w:rsid w:val="00232073"/>
    <w:rsid w:val="0023229C"/>
    <w:rsid w:val="00232534"/>
    <w:rsid w:val="002328A1"/>
    <w:rsid w:val="00232D03"/>
    <w:rsid w:val="00232EFE"/>
    <w:rsid w:val="00232FAD"/>
    <w:rsid w:val="0023300D"/>
    <w:rsid w:val="00233311"/>
    <w:rsid w:val="00233362"/>
    <w:rsid w:val="0023368E"/>
    <w:rsid w:val="00233C91"/>
    <w:rsid w:val="00233CB1"/>
    <w:rsid w:val="00233EE0"/>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BBD"/>
    <w:rsid w:val="00236E0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B67"/>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3D"/>
    <w:rsid w:val="0024459D"/>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ADD"/>
    <w:rsid w:val="00246B01"/>
    <w:rsid w:val="00246C0A"/>
    <w:rsid w:val="00246C9B"/>
    <w:rsid w:val="00246EFA"/>
    <w:rsid w:val="002471C3"/>
    <w:rsid w:val="002473D9"/>
    <w:rsid w:val="002476B4"/>
    <w:rsid w:val="00247C3A"/>
    <w:rsid w:val="00247CDE"/>
    <w:rsid w:val="00247D19"/>
    <w:rsid w:val="00247E71"/>
    <w:rsid w:val="00247F7A"/>
    <w:rsid w:val="0025015A"/>
    <w:rsid w:val="00250325"/>
    <w:rsid w:val="00250413"/>
    <w:rsid w:val="00250420"/>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78B"/>
    <w:rsid w:val="00253CAF"/>
    <w:rsid w:val="00253DFF"/>
    <w:rsid w:val="0025420D"/>
    <w:rsid w:val="0025449A"/>
    <w:rsid w:val="00254F8E"/>
    <w:rsid w:val="00255427"/>
    <w:rsid w:val="002554FE"/>
    <w:rsid w:val="00255C0A"/>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F7C"/>
    <w:rsid w:val="0026102A"/>
    <w:rsid w:val="00261641"/>
    <w:rsid w:val="00261706"/>
    <w:rsid w:val="00261796"/>
    <w:rsid w:val="002619C6"/>
    <w:rsid w:val="00261B3F"/>
    <w:rsid w:val="00261DC6"/>
    <w:rsid w:val="00261EC9"/>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36"/>
    <w:rsid w:val="00263EBF"/>
    <w:rsid w:val="00264394"/>
    <w:rsid w:val="002646DA"/>
    <w:rsid w:val="00264AB8"/>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681"/>
    <w:rsid w:val="00271A08"/>
    <w:rsid w:val="00271B3A"/>
    <w:rsid w:val="00271EA4"/>
    <w:rsid w:val="00272292"/>
    <w:rsid w:val="00272295"/>
    <w:rsid w:val="002722A3"/>
    <w:rsid w:val="0027282A"/>
    <w:rsid w:val="002733A5"/>
    <w:rsid w:val="0027345B"/>
    <w:rsid w:val="00273616"/>
    <w:rsid w:val="002737AE"/>
    <w:rsid w:val="00273864"/>
    <w:rsid w:val="002738CC"/>
    <w:rsid w:val="00273EE2"/>
    <w:rsid w:val="00273FA7"/>
    <w:rsid w:val="002741E9"/>
    <w:rsid w:val="0027427B"/>
    <w:rsid w:val="002743D7"/>
    <w:rsid w:val="00274627"/>
    <w:rsid w:val="002747F5"/>
    <w:rsid w:val="00274921"/>
    <w:rsid w:val="002749F9"/>
    <w:rsid w:val="00274CEB"/>
    <w:rsid w:val="00274FF3"/>
    <w:rsid w:val="00275411"/>
    <w:rsid w:val="002756A3"/>
    <w:rsid w:val="0027597B"/>
    <w:rsid w:val="00275A8A"/>
    <w:rsid w:val="00275AD6"/>
    <w:rsid w:val="00275C86"/>
    <w:rsid w:val="00275FAD"/>
    <w:rsid w:val="002764F2"/>
    <w:rsid w:val="00276770"/>
    <w:rsid w:val="0027691D"/>
    <w:rsid w:val="00276955"/>
    <w:rsid w:val="00276A78"/>
    <w:rsid w:val="00276FA0"/>
    <w:rsid w:val="00276FD6"/>
    <w:rsid w:val="0027763F"/>
    <w:rsid w:val="00277808"/>
    <w:rsid w:val="002779EB"/>
    <w:rsid w:val="00277BA6"/>
    <w:rsid w:val="00277C42"/>
    <w:rsid w:val="00277D84"/>
    <w:rsid w:val="00277E8A"/>
    <w:rsid w:val="00277EEF"/>
    <w:rsid w:val="00280534"/>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EA"/>
    <w:rsid w:val="0028412B"/>
    <w:rsid w:val="0028425A"/>
    <w:rsid w:val="00285005"/>
    <w:rsid w:val="002853CA"/>
    <w:rsid w:val="002854F2"/>
    <w:rsid w:val="0028577A"/>
    <w:rsid w:val="00285931"/>
    <w:rsid w:val="00285BF3"/>
    <w:rsid w:val="00285D76"/>
    <w:rsid w:val="002860B4"/>
    <w:rsid w:val="00286198"/>
    <w:rsid w:val="002861FD"/>
    <w:rsid w:val="00286570"/>
    <w:rsid w:val="00286BE5"/>
    <w:rsid w:val="00286DBA"/>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9C4"/>
    <w:rsid w:val="00292A67"/>
    <w:rsid w:val="00292BF6"/>
    <w:rsid w:val="00292D5A"/>
    <w:rsid w:val="00292E7C"/>
    <w:rsid w:val="002930C5"/>
    <w:rsid w:val="00293319"/>
    <w:rsid w:val="00293342"/>
    <w:rsid w:val="002933AD"/>
    <w:rsid w:val="002933D8"/>
    <w:rsid w:val="002938DA"/>
    <w:rsid w:val="00293B0A"/>
    <w:rsid w:val="00294044"/>
    <w:rsid w:val="0029416E"/>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A5A"/>
    <w:rsid w:val="002A0DC6"/>
    <w:rsid w:val="002A0F1C"/>
    <w:rsid w:val="002A0F20"/>
    <w:rsid w:val="002A0F8E"/>
    <w:rsid w:val="002A121D"/>
    <w:rsid w:val="002A159E"/>
    <w:rsid w:val="002A1626"/>
    <w:rsid w:val="002A1BD3"/>
    <w:rsid w:val="002A1E1E"/>
    <w:rsid w:val="002A1E4C"/>
    <w:rsid w:val="002A1E90"/>
    <w:rsid w:val="002A2471"/>
    <w:rsid w:val="002A2C9F"/>
    <w:rsid w:val="002A2E0D"/>
    <w:rsid w:val="002A2E8A"/>
    <w:rsid w:val="002A31A7"/>
    <w:rsid w:val="002A3944"/>
    <w:rsid w:val="002A3A44"/>
    <w:rsid w:val="002A3C39"/>
    <w:rsid w:val="002A3F27"/>
    <w:rsid w:val="002A44AE"/>
    <w:rsid w:val="002A46B4"/>
    <w:rsid w:val="002A49AE"/>
    <w:rsid w:val="002A4A95"/>
    <w:rsid w:val="002A4ACF"/>
    <w:rsid w:val="002A4B42"/>
    <w:rsid w:val="002A4DCD"/>
    <w:rsid w:val="002A4EB2"/>
    <w:rsid w:val="002A535D"/>
    <w:rsid w:val="002A55F4"/>
    <w:rsid w:val="002A5707"/>
    <w:rsid w:val="002A5809"/>
    <w:rsid w:val="002A5868"/>
    <w:rsid w:val="002A5900"/>
    <w:rsid w:val="002A5C30"/>
    <w:rsid w:val="002A5CC1"/>
    <w:rsid w:val="002A5E2E"/>
    <w:rsid w:val="002A5E9B"/>
    <w:rsid w:val="002A6179"/>
    <w:rsid w:val="002A6219"/>
    <w:rsid w:val="002A622E"/>
    <w:rsid w:val="002A67C5"/>
    <w:rsid w:val="002A6845"/>
    <w:rsid w:val="002A6974"/>
    <w:rsid w:val="002A6D8D"/>
    <w:rsid w:val="002A6DC8"/>
    <w:rsid w:val="002A705A"/>
    <w:rsid w:val="002A7489"/>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AE5"/>
    <w:rsid w:val="002B4C59"/>
    <w:rsid w:val="002B4D0D"/>
    <w:rsid w:val="002B4E9F"/>
    <w:rsid w:val="002B535B"/>
    <w:rsid w:val="002B57B7"/>
    <w:rsid w:val="002B57EE"/>
    <w:rsid w:val="002B5925"/>
    <w:rsid w:val="002B5ADF"/>
    <w:rsid w:val="002B6178"/>
    <w:rsid w:val="002B6258"/>
    <w:rsid w:val="002B63B2"/>
    <w:rsid w:val="002B6BFE"/>
    <w:rsid w:val="002B6D84"/>
    <w:rsid w:val="002B71D1"/>
    <w:rsid w:val="002B7288"/>
    <w:rsid w:val="002B73F5"/>
    <w:rsid w:val="002B77BD"/>
    <w:rsid w:val="002B7AC3"/>
    <w:rsid w:val="002B7BE5"/>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9DD"/>
    <w:rsid w:val="002C2DE6"/>
    <w:rsid w:val="002C33C2"/>
    <w:rsid w:val="002C3A97"/>
    <w:rsid w:val="002C3C9A"/>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6BD"/>
    <w:rsid w:val="002D0722"/>
    <w:rsid w:val="002D0FE8"/>
    <w:rsid w:val="002D1061"/>
    <w:rsid w:val="002D10B7"/>
    <w:rsid w:val="002D111A"/>
    <w:rsid w:val="002D17E2"/>
    <w:rsid w:val="002D1CAD"/>
    <w:rsid w:val="002D1EDA"/>
    <w:rsid w:val="002D1F71"/>
    <w:rsid w:val="002D2131"/>
    <w:rsid w:val="002D278B"/>
    <w:rsid w:val="002D2886"/>
    <w:rsid w:val="002D28DF"/>
    <w:rsid w:val="002D29A7"/>
    <w:rsid w:val="002D2A76"/>
    <w:rsid w:val="002D2B73"/>
    <w:rsid w:val="002D2D6D"/>
    <w:rsid w:val="002D3252"/>
    <w:rsid w:val="002D32D0"/>
    <w:rsid w:val="002D335E"/>
    <w:rsid w:val="002D34B8"/>
    <w:rsid w:val="002D3D00"/>
    <w:rsid w:val="002D3FA8"/>
    <w:rsid w:val="002D42A0"/>
    <w:rsid w:val="002D45B0"/>
    <w:rsid w:val="002D4766"/>
    <w:rsid w:val="002D49C2"/>
    <w:rsid w:val="002D4CF0"/>
    <w:rsid w:val="002D4E5C"/>
    <w:rsid w:val="002D50D3"/>
    <w:rsid w:val="002D53AC"/>
    <w:rsid w:val="002D54F4"/>
    <w:rsid w:val="002D566E"/>
    <w:rsid w:val="002D5843"/>
    <w:rsid w:val="002D5860"/>
    <w:rsid w:val="002D5A24"/>
    <w:rsid w:val="002D5A2C"/>
    <w:rsid w:val="002D5E45"/>
    <w:rsid w:val="002D6520"/>
    <w:rsid w:val="002D66CC"/>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257"/>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26"/>
    <w:rsid w:val="002E5037"/>
    <w:rsid w:val="002E5073"/>
    <w:rsid w:val="002E5394"/>
    <w:rsid w:val="002E594D"/>
    <w:rsid w:val="002E5C57"/>
    <w:rsid w:val="002E5CDE"/>
    <w:rsid w:val="002E5D1B"/>
    <w:rsid w:val="002E5D80"/>
    <w:rsid w:val="002E5EC4"/>
    <w:rsid w:val="002E6709"/>
    <w:rsid w:val="002E68A3"/>
    <w:rsid w:val="002E694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CF7"/>
    <w:rsid w:val="002F0F9F"/>
    <w:rsid w:val="002F103A"/>
    <w:rsid w:val="002F188D"/>
    <w:rsid w:val="002F18C3"/>
    <w:rsid w:val="002F1A2C"/>
    <w:rsid w:val="002F1C04"/>
    <w:rsid w:val="002F1DA3"/>
    <w:rsid w:val="002F201D"/>
    <w:rsid w:val="002F20D6"/>
    <w:rsid w:val="002F215B"/>
    <w:rsid w:val="002F21EA"/>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491F"/>
    <w:rsid w:val="002F510F"/>
    <w:rsid w:val="002F52DC"/>
    <w:rsid w:val="002F54C8"/>
    <w:rsid w:val="002F55FC"/>
    <w:rsid w:val="002F58A6"/>
    <w:rsid w:val="002F5AB7"/>
    <w:rsid w:val="002F5BD7"/>
    <w:rsid w:val="002F5C42"/>
    <w:rsid w:val="002F5E0C"/>
    <w:rsid w:val="002F5EBE"/>
    <w:rsid w:val="002F5F44"/>
    <w:rsid w:val="002F6295"/>
    <w:rsid w:val="002F6333"/>
    <w:rsid w:val="002F64AF"/>
    <w:rsid w:val="002F64D3"/>
    <w:rsid w:val="002F6632"/>
    <w:rsid w:val="002F667F"/>
    <w:rsid w:val="002F679C"/>
    <w:rsid w:val="002F6A34"/>
    <w:rsid w:val="002F6B70"/>
    <w:rsid w:val="002F6D6C"/>
    <w:rsid w:val="002F6DD4"/>
    <w:rsid w:val="002F6DDE"/>
    <w:rsid w:val="002F7147"/>
    <w:rsid w:val="002F72C5"/>
    <w:rsid w:val="002F72FC"/>
    <w:rsid w:val="002F742E"/>
    <w:rsid w:val="002F76C4"/>
    <w:rsid w:val="002F776F"/>
    <w:rsid w:val="002F783F"/>
    <w:rsid w:val="002F7889"/>
    <w:rsid w:val="002F7926"/>
    <w:rsid w:val="002F7CDD"/>
    <w:rsid w:val="002F7FE0"/>
    <w:rsid w:val="003003B2"/>
    <w:rsid w:val="0030070C"/>
    <w:rsid w:val="003009FB"/>
    <w:rsid w:val="00300B21"/>
    <w:rsid w:val="00300B8F"/>
    <w:rsid w:val="00300BDC"/>
    <w:rsid w:val="00300C40"/>
    <w:rsid w:val="00301126"/>
    <w:rsid w:val="0030152E"/>
    <w:rsid w:val="003016D3"/>
    <w:rsid w:val="00301810"/>
    <w:rsid w:val="00301871"/>
    <w:rsid w:val="00301DF9"/>
    <w:rsid w:val="00301EBD"/>
    <w:rsid w:val="0030249D"/>
    <w:rsid w:val="003024B5"/>
    <w:rsid w:val="003032B2"/>
    <w:rsid w:val="0030344A"/>
    <w:rsid w:val="00303554"/>
    <w:rsid w:val="003035FE"/>
    <w:rsid w:val="00303666"/>
    <w:rsid w:val="00303724"/>
    <w:rsid w:val="003039AC"/>
    <w:rsid w:val="003039C4"/>
    <w:rsid w:val="00303B1E"/>
    <w:rsid w:val="00303BA1"/>
    <w:rsid w:val="00303BC0"/>
    <w:rsid w:val="00303C8A"/>
    <w:rsid w:val="00303C8D"/>
    <w:rsid w:val="00303CA0"/>
    <w:rsid w:val="00303CCE"/>
    <w:rsid w:val="00304216"/>
    <w:rsid w:val="0030457A"/>
    <w:rsid w:val="0030459C"/>
    <w:rsid w:val="0030471E"/>
    <w:rsid w:val="00304991"/>
    <w:rsid w:val="003056F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10"/>
    <w:rsid w:val="00310F28"/>
    <w:rsid w:val="003110AA"/>
    <w:rsid w:val="00311541"/>
    <w:rsid w:val="00311564"/>
    <w:rsid w:val="00311711"/>
    <w:rsid w:val="00311DD4"/>
    <w:rsid w:val="003124FC"/>
    <w:rsid w:val="00312605"/>
    <w:rsid w:val="003128DB"/>
    <w:rsid w:val="00312D09"/>
    <w:rsid w:val="00312E8F"/>
    <w:rsid w:val="00312F4D"/>
    <w:rsid w:val="00313143"/>
    <w:rsid w:val="0031316C"/>
    <w:rsid w:val="003131BA"/>
    <w:rsid w:val="003131D2"/>
    <w:rsid w:val="003133AB"/>
    <w:rsid w:val="00313739"/>
    <w:rsid w:val="00313798"/>
    <w:rsid w:val="00313939"/>
    <w:rsid w:val="00313AB3"/>
    <w:rsid w:val="00313B78"/>
    <w:rsid w:val="00313BFD"/>
    <w:rsid w:val="00313F44"/>
    <w:rsid w:val="00314029"/>
    <w:rsid w:val="0031410E"/>
    <w:rsid w:val="0031427B"/>
    <w:rsid w:val="00314491"/>
    <w:rsid w:val="00314CBA"/>
    <w:rsid w:val="00314FBA"/>
    <w:rsid w:val="00314FD4"/>
    <w:rsid w:val="003158AE"/>
    <w:rsid w:val="00315A45"/>
    <w:rsid w:val="00315A99"/>
    <w:rsid w:val="00315B04"/>
    <w:rsid w:val="00315CF6"/>
    <w:rsid w:val="00316387"/>
    <w:rsid w:val="00316680"/>
    <w:rsid w:val="00316748"/>
    <w:rsid w:val="00316B6E"/>
    <w:rsid w:val="00316C82"/>
    <w:rsid w:val="00316E41"/>
    <w:rsid w:val="00317247"/>
    <w:rsid w:val="00317299"/>
    <w:rsid w:val="00317776"/>
    <w:rsid w:val="0031787A"/>
    <w:rsid w:val="003179E7"/>
    <w:rsid w:val="00317A2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10F"/>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1"/>
    <w:rsid w:val="003255BE"/>
    <w:rsid w:val="00325621"/>
    <w:rsid w:val="0032581F"/>
    <w:rsid w:val="00325C7C"/>
    <w:rsid w:val="00325C82"/>
    <w:rsid w:val="00325D30"/>
    <w:rsid w:val="00325D43"/>
    <w:rsid w:val="00325F56"/>
    <w:rsid w:val="00325FAC"/>
    <w:rsid w:val="00326065"/>
    <w:rsid w:val="003269C8"/>
    <w:rsid w:val="00326A22"/>
    <w:rsid w:val="00326F50"/>
    <w:rsid w:val="0032713B"/>
    <w:rsid w:val="00327290"/>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09C"/>
    <w:rsid w:val="003314DE"/>
    <w:rsid w:val="003317C7"/>
    <w:rsid w:val="003317F2"/>
    <w:rsid w:val="00331D33"/>
    <w:rsid w:val="00331DC2"/>
    <w:rsid w:val="00332097"/>
    <w:rsid w:val="003323BA"/>
    <w:rsid w:val="00332642"/>
    <w:rsid w:val="00332745"/>
    <w:rsid w:val="00332B58"/>
    <w:rsid w:val="00332B79"/>
    <w:rsid w:val="00332CE3"/>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A8D"/>
    <w:rsid w:val="00334C4D"/>
    <w:rsid w:val="00335033"/>
    <w:rsid w:val="00335308"/>
    <w:rsid w:val="0033569B"/>
    <w:rsid w:val="00335799"/>
    <w:rsid w:val="0033579B"/>
    <w:rsid w:val="003357C7"/>
    <w:rsid w:val="003358DB"/>
    <w:rsid w:val="00335992"/>
    <w:rsid w:val="00335A94"/>
    <w:rsid w:val="00335EB0"/>
    <w:rsid w:val="0033641F"/>
    <w:rsid w:val="00336440"/>
    <w:rsid w:val="003365B5"/>
    <w:rsid w:val="00336697"/>
    <w:rsid w:val="00336CC1"/>
    <w:rsid w:val="00336D35"/>
    <w:rsid w:val="00336DE5"/>
    <w:rsid w:val="00336F49"/>
    <w:rsid w:val="00337349"/>
    <w:rsid w:val="00337570"/>
    <w:rsid w:val="00337813"/>
    <w:rsid w:val="003379F0"/>
    <w:rsid w:val="00337E7D"/>
    <w:rsid w:val="00337ECD"/>
    <w:rsid w:val="0034021F"/>
    <w:rsid w:val="0034029E"/>
    <w:rsid w:val="00340327"/>
    <w:rsid w:val="00340390"/>
    <w:rsid w:val="003403DE"/>
    <w:rsid w:val="00340551"/>
    <w:rsid w:val="00340701"/>
    <w:rsid w:val="00340A4B"/>
    <w:rsid w:val="00340D8E"/>
    <w:rsid w:val="00341028"/>
    <w:rsid w:val="0034128E"/>
    <w:rsid w:val="003415FC"/>
    <w:rsid w:val="00341937"/>
    <w:rsid w:val="00341D3A"/>
    <w:rsid w:val="00341EB3"/>
    <w:rsid w:val="0034205E"/>
    <w:rsid w:val="00342268"/>
    <w:rsid w:val="003429DC"/>
    <w:rsid w:val="00342C06"/>
    <w:rsid w:val="00342E78"/>
    <w:rsid w:val="00342EC6"/>
    <w:rsid w:val="00343526"/>
    <w:rsid w:val="003435FF"/>
    <w:rsid w:val="00343D86"/>
    <w:rsid w:val="00343E4E"/>
    <w:rsid w:val="00343E90"/>
    <w:rsid w:val="003445A3"/>
    <w:rsid w:val="003445FB"/>
    <w:rsid w:val="00344682"/>
    <w:rsid w:val="003446C3"/>
    <w:rsid w:val="00344D83"/>
    <w:rsid w:val="00345108"/>
    <w:rsid w:val="003452B4"/>
    <w:rsid w:val="00345520"/>
    <w:rsid w:val="003457E3"/>
    <w:rsid w:val="003460DF"/>
    <w:rsid w:val="00346570"/>
    <w:rsid w:val="00346661"/>
    <w:rsid w:val="00346873"/>
    <w:rsid w:val="003469D5"/>
    <w:rsid w:val="00346C35"/>
    <w:rsid w:val="00346E16"/>
    <w:rsid w:val="00346EAF"/>
    <w:rsid w:val="00346FAC"/>
    <w:rsid w:val="0034729B"/>
    <w:rsid w:val="0034761F"/>
    <w:rsid w:val="003479C9"/>
    <w:rsid w:val="00347BDE"/>
    <w:rsid w:val="00347C63"/>
    <w:rsid w:val="00347E57"/>
    <w:rsid w:val="00347ED0"/>
    <w:rsid w:val="003500B0"/>
    <w:rsid w:val="00350127"/>
    <w:rsid w:val="00350315"/>
    <w:rsid w:val="003504A8"/>
    <w:rsid w:val="00350B16"/>
    <w:rsid w:val="00350CD8"/>
    <w:rsid w:val="003518AB"/>
    <w:rsid w:val="00351CF8"/>
    <w:rsid w:val="00351D20"/>
    <w:rsid w:val="00351D3B"/>
    <w:rsid w:val="00351E31"/>
    <w:rsid w:val="00351F00"/>
    <w:rsid w:val="003521BC"/>
    <w:rsid w:val="00352318"/>
    <w:rsid w:val="003525AE"/>
    <w:rsid w:val="003525D3"/>
    <w:rsid w:val="003525D4"/>
    <w:rsid w:val="00352972"/>
    <w:rsid w:val="00352A53"/>
    <w:rsid w:val="0035313F"/>
    <w:rsid w:val="0035319E"/>
    <w:rsid w:val="00353C45"/>
    <w:rsid w:val="00353EA8"/>
    <w:rsid w:val="00353ED0"/>
    <w:rsid w:val="003540E8"/>
    <w:rsid w:val="0035454B"/>
    <w:rsid w:val="0035461A"/>
    <w:rsid w:val="00354670"/>
    <w:rsid w:val="00354A2B"/>
    <w:rsid w:val="00354AAA"/>
    <w:rsid w:val="00354CF7"/>
    <w:rsid w:val="0035554B"/>
    <w:rsid w:val="0035588B"/>
    <w:rsid w:val="00355BC9"/>
    <w:rsid w:val="00355D99"/>
    <w:rsid w:val="00355F40"/>
    <w:rsid w:val="00356155"/>
    <w:rsid w:val="00356349"/>
    <w:rsid w:val="003565A7"/>
    <w:rsid w:val="003566E1"/>
    <w:rsid w:val="00356879"/>
    <w:rsid w:val="00356924"/>
    <w:rsid w:val="00356B64"/>
    <w:rsid w:val="00356B6A"/>
    <w:rsid w:val="00356C38"/>
    <w:rsid w:val="00357170"/>
    <w:rsid w:val="0035739F"/>
    <w:rsid w:val="003577F4"/>
    <w:rsid w:val="003577FA"/>
    <w:rsid w:val="00357AD6"/>
    <w:rsid w:val="00360056"/>
    <w:rsid w:val="003600CE"/>
    <w:rsid w:val="00360153"/>
    <w:rsid w:val="0036031F"/>
    <w:rsid w:val="003604D8"/>
    <w:rsid w:val="00360843"/>
    <w:rsid w:val="00360A6D"/>
    <w:rsid w:val="00360AE0"/>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2E08"/>
    <w:rsid w:val="003632E5"/>
    <w:rsid w:val="00363472"/>
    <w:rsid w:val="003639B7"/>
    <w:rsid w:val="00363D12"/>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1BF"/>
    <w:rsid w:val="003676E3"/>
    <w:rsid w:val="00367871"/>
    <w:rsid w:val="00367CE9"/>
    <w:rsid w:val="00367E3E"/>
    <w:rsid w:val="00367E4D"/>
    <w:rsid w:val="00370095"/>
    <w:rsid w:val="003704C0"/>
    <w:rsid w:val="00370613"/>
    <w:rsid w:val="00370AD7"/>
    <w:rsid w:val="00370C97"/>
    <w:rsid w:val="0037118A"/>
    <w:rsid w:val="00371200"/>
    <w:rsid w:val="0037134C"/>
    <w:rsid w:val="003714EA"/>
    <w:rsid w:val="003717AD"/>
    <w:rsid w:val="00371829"/>
    <w:rsid w:val="00371977"/>
    <w:rsid w:val="0037199D"/>
    <w:rsid w:val="00371BB6"/>
    <w:rsid w:val="00371BD2"/>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AFC"/>
    <w:rsid w:val="00373E8B"/>
    <w:rsid w:val="003740C5"/>
    <w:rsid w:val="003744E9"/>
    <w:rsid w:val="00374664"/>
    <w:rsid w:val="003747CC"/>
    <w:rsid w:val="003749B5"/>
    <w:rsid w:val="00374A68"/>
    <w:rsid w:val="00374B2D"/>
    <w:rsid w:val="00375131"/>
    <w:rsid w:val="00375149"/>
    <w:rsid w:val="0037528B"/>
    <w:rsid w:val="003752C5"/>
    <w:rsid w:val="0037534C"/>
    <w:rsid w:val="00375370"/>
    <w:rsid w:val="00375686"/>
    <w:rsid w:val="00375973"/>
    <w:rsid w:val="00375D43"/>
    <w:rsid w:val="0037609B"/>
    <w:rsid w:val="0037625D"/>
    <w:rsid w:val="00376474"/>
    <w:rsid w:val="00376518"/>
    <w:rsid w:val="00376710"/>
    <w:rsid w:val="00376A2E"/>
    <w:rsid w:val="00376C3D"/>
    <w:rsid w:val="003771F3"/>
    <w:rsid w:val="003772AB"/>
    <w:rsid w:val="00377559"/>
    <w:rsid w:val="003776CF"/>
    <w:rsid w:val="003802A4"/>
    <w:rsid w:val="003803B0"/>
    <w:rsid w:val="003803B8"/>
    <w:rsid w:val="00380514"/>
    <w:rsid w:val="003805C3"/>
    <w:rsid w:val="0038096B"/>
    <w:rsid w:val="00380BCE"/>
    <w:rsid w:val="00380D7B"/>
    <w:rsid w:val="00380F05"/>
    <w:rsid w:val="003817CC"/>
    <w:rsid w:val="0038199E"/>
    <w:rsid w:val="00381A64"/>
    <w:rsid w:val="00381ACD"/>
    <w:rsid w:val="00381E05"/>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60A0"/>
    <w:rsid w:val="00386594"/>
    <w:rsid w:val="003865DC"/>
    <w:rsid w:val="0038672F"/>
    <w:rsid w:val="00386D2B"/>
    <w:rsid w:val="00387021"/>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8FF"/>
    <w:rsid w:val="00393958"/>
    <w:rsid w:val="00393A22"/>
    <w:rsid w:val="00393E53"/>
    <w:rsid w:val="00393E80"/>
    <w:rsid w:val="00393F4A"/>
    <w:rsid w:val="0039410A"/>
    <w:rsid w:val="0039411E"/>
    <w:rsid w:val="00394364"/>
    <w:rsid w:val="003945F6"/>
    <w:rsid w:val="00394F52"/>
    <w:rsid w:val="003950E3"/>
    <w:rsid w:val="00395106"/>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0AE"/>
    <w:rsid w:val="003A54D1"/>
    <w:rsid w:val="003A56C9"/>
    <w:rsid w:val="003A5888"/>
    <w:rsid w:val="003A5AE1"/>
    <w:rsid w:val="003A5B37"/>
    <w:rsid w:val="003A5F86"/>
    <w:rsid w:val="003A62E2"/>
    <w:rsid w:val="003A6833"/>
    <w:rsid w:val="003A761C"/>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4492"/>
    <w:rsid w:val="003B4963"/>
    <w:rsid w:val="003B5087"/>
    <w:rsid w:val="003B50AD"/>
    <w:rsid w:val="003B5A6B"/>
    <w:rsid w:val="003B619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16B"/>
    <w:rsid w:val="003C16A1"/>
    <w:rsid w:val="003C18FC"/>
    <w:rsid w:val="003C191A"/>
    <w:rsid w:val="003C192F"/>
    <w:rsid w:val="003C1A56"/>
    <w:rsid w:val="003C1B52"/>
    <w:rsid w:val="003C2675"/>
    <w:rsid w:val="003C2CD9"/>
    <w:rsid w:val="003C3296"/>
    <w:rsid w:val="003C3383"/>
    <w:rsid w:val="003C3634"/>
    <w:rsid w:val="003C3B4F"/>
    <w:rsid w:val="003C3C9E"/>
    <w:rsid w:val="003C3DAA"/>
    <w:rsid w:val="003C401D"/>
    <w:rsid w:val="003C4398"/>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D012F"/>
    <w:rsid w:val="003D03B0"/>
    <w:rsid w:val="003D0567"/>
    <w:rsid w:val="003D059B"/>
    <w:rsid w:val="003D0634"/>
    <w:rsid w:val="003D0706"/>
    <w:rsid w:val="003D0AB9"/>
    <w:rsid w:val="003D1008"/>
    <w:rsid w:val="003D1627"/>
    <w:rsid w:val="003D17D4"/>
    <w:rsid w:val="003D1A9D"/>
    <w:rsid w:val="003D1A9F"/>
    <w:rsid w:val="003D1CA5"/>
    <w:rsid w:val="003D1D71"/>
    <w:rsid w:val="003D1DB1"/>
    <w:rsid w:val="003D1F9F"/>
    <w:rsid w:val="003D206C"/>
    <w:rsid w:val="003D20FA"/>
    <w:rsid w:val="003D21F8"/>
    <w:rsid w:val="003D23C5"/>
    <w:rsid w:val="003D2453"/>
    <w:rsid w:val="003D25A1"/>
    <w:rsid w:val="003D2690"/>
    <w:rsid w:val="003D2841"/>
    <w:rsid w:val="003D28E1"/>
    <w:rsid w:val="003D2D55"/>
    <w:rsid w:val="003D328D"/>
    <w:rsid w:val="003D358A"/>
    <w:rsid w:val="003D3CC4"/>
    <w:rsid w:val="003D3DD3"/>
    <w:rsid w:val="003D3DE5"/>
    <w:rsid w:val="003D3DFD"/>
    <w:rsid w:val="003D422E"/>
    <w:rsid w:val="003D426E"/>
    <w:rsid w:val="003D456E"/>
    <w:rsid w:val="003D4D6C"/>
    <w:rsid w:val="003D4DAE"/>
    <w:rsid w:val="003D4DCB"/>
    <w:rsid w:val="003D5266"/>
    <w:rsid w:val="003D5374"/>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569"/>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817"/>
    <w:rsid w:val="003E5A88"/>
    <w:rsid w:val="003E5AC2"/>
    <w:rsid w:val="003E5EC1"/>
    <w:rsid w:val="003E5EC8"/>
    <w:rsid w:val="003E61A7"/>
    <w:rsid w:val="003E61FE"/>
    <w:rsid w:val="003E6895"/>
    <w:rsid w:val="003E6926"/>
    <w:rsid w:val="003E6B09"/>
    <w:rsid w:val="003E6B0B"/>
    <w:rsid w:val="003E6EF3"/>
    <w:rsid w:val="003E7031"/>
    <w:rsid w:val="003E7532"/>
    <w:rsid w:val="003E792A"/>
    <w:rsid w:val="003E7C3B"/>
    <w:rsid w:val="003E7CB1"/>
    <w:rsid w:val="003E7F2A"/>
    <w:rsid w:val="003E7FA4"/>
    <w:rsid w:val="003E7FC3"/>
    <w:rsid w:val="003F03C4"/>
    <w:rsid w:val="003F0428"/>
    <w:rsid w:val="003F086E"/>
    <w:rsid w:val="003F17C2"/>
    <w:rsid w:val="003F1820"/>
    <w:rsid w:val="003F18A5"/>
    <w:rsid w:val="003F1AD2"/>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A81"/>
    <w:rsid w:val="00404AD7"/>
    <w:rsid w:val="00404CDD"/>
    <w:rsid w:val="00404DE5"/>
    <w:rsid w:val="004052EE"/>
    <w:rsid w:val="00405379"/>
    <w:rsid w:val="004054F2"/>
    <w:rsid w:val="004058DE"/>
    <w:rsid w:val="00405B8E"/>
    <w:rsid w:val="00406127"/>
    <w:rsid w:val="0040618D"/>
    <w:rsid w:val="0040646D"/>
    <w:rsid w:val="00406536"/>
    <w:rsid w:val="004065F5"/>
    <w:rsid w:val="0040692D"/>
    <w:rsid w:val="00406AD8"/>
    <w:rsid w:val="00406FA2"/>
    <w:rsid w:val="0040700F"/>
    <w:rsid w:val="004074C9"/>
    <w:rsid w:val="004076C1"/>
    <w:rsid w:val="00407795"/>
    <w:rsid w:val="004079D3"/>
    <w:rsid w:val="00407B01"/>
    <w:rsid w:val="00407BBC"/>
    <w:rsid w:val="00407C77"/>
    <w:rsid w:val="0041035C"/>
    <w:rsid w:val="0041057A"/>
    <w:rsid w:val="00410859"/>
    <w:rsid w:val="00410A07"/>
    <w:rsid w:val="00410A8F"/>
    <w:rsid w:val="00410B3A"/>
    <w:rsid w:val="00410BC7"/>
    <w:rsid w:val="0041102D"/>
    <w:rsid w:val="0041130D"/>
    <w:rsid w:val="00411474"/>
    <w:rsid w:val="004114E0"/>
    <w:rsid w:val="004116B0"/>
    <w:rsid w:val="00411BC8"/>
    <w:rsid w:val="00411DDD"/>
    <w:rsid w:val="0041209C"/>
    <w:rsid w:val="004120C1"/>
    <w:rsid w:val="00412158"/>
    <w:rsid w:val="0041222C"/>
    <w:rsid w:val="00412293"/>
    <w:rsid w:val="004122E2"/>
    <w:rsid w:val="004125CE"/>
    <w:rsid w:val="00412677"/>
    <w:rsid w:val="0041298F"/>
    <w:rsid w:val="00412AB5"/>
    <w:rsid w:val="00412CC4"/>
    <w:rsid w:val="00412FF0"/>
    <w:rsid w:val="0041317F"/>
    <w:rsid w:val="004131DB"/>
    <w:rsid w:val="0041355A"/>
    <w:rsid w:val="00413B57"/>
    <w:rsid w:val="00413CA7"/>
    <w:rsid w:val="004141E8"/>
    <w:rsid w:val="0041475A"/>
    <w:rsid w:val="00414F86"/>
    <w:rsid w:val="00415865"/>
    <w:rsid w:val="00415908"/>
    <w:rsid w:val="004159D5"/>
    <w:rsid w:val="00415AA0"/>
    <w:rsid w:val="00415B58"/>
    <w:rsid w:val="00415F12"/>
    <w:rsid w:val="004162D2"/>
    <w:rsid w:val="00416842"/>
    <w:rsid w:val="00416BB9"/>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284"/>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CC0"/>
    <w:rsid w:val="00423F81"/>
    <w:rsid w:val="00424547"/>
    <w:rsid w:val="0042483E"/>
    <w:rsid w:val="00424928"/>
    <w:rsid w:val="00424B3F"/>
    <w:rsid w:val="004253A3"/>
    <w:rsid w:val="00425455"/>
    <w:rsid w:val="0042552B"/>
    <w:rsid w:val="00425627"/>
    <w:rsid w:val="004258A1"/>
    <w:rsid w:val="004258E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48C"/>
    <w:rsid w:val="00433790"/>
    <w:rsid w:val="004337F6"/>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86D"/>
    <w:rsid w:val="0043790A"/>
    <w:rsid w:val="004379A5"/>
    <w:rsid w:val="00437A02"/>
    <w:rsid w:val="00437BFF"/>
    <w:rsid w:val="00437F4B"/>
    <w:rsid w:val="00440483"/>
    <w:rsid w:val="00440682"/>
    <w:rsid w:val="004407E1"/>
    <w:rsid w:val="00440C2B"/>
    <w:rsid w:val="00440C95"/>
    <w:rsid w:val="00440F3D"/>
    <w:rsid w:val="004412D5"/>
    <w:rsid w:val="0044169B"/>
    <w:rsid w:val="0044193C"/>
    <w:rsid w:val="00441AF4"/>
    <w:rsid w:val="0044249B"/>
    <w:rsid w:val="004424CB"/>
    <w:rsid w:val="00442595"/>
    <w:rsid w:val="00442938"/>
    <w:rsid w:val="004437A7"/>
    <w:rsid w:val="0044383E"/>
    <w:rsid w:val="00443C07"/>
    <w:rsid w:val="004440C2"/>
    <w:rsid w:val="0044420C"/>
    <w:rsid w:val="00444742"/>
    <w:rsid w:val="0044481B"/>
    <w:rsid w:val="004448A6"/>
    <w:rsid w:val="004449AA"/>
    <w:rsid w:val="00444B08"/>
    <w:rsid w:val="00444BE7"/>
    <w:rsid w:val="00444E1D"/>
    <w:rsid w:val="004452E9"/>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9A3"/>
    <w:rsid w:val="00453B74"/>
    <w:rsid w:val="00453D82"/>
    <w:rsid w:val="00453D86"/>
    <w:rsid w:val="00453E71"/>
    <w:rsid w:val="004545D1"/>
    <w:rsid w:val="00454712"/>
    <w:rsid w:val="00454935"/>
    <w:rsid w:val="00454B88"/>
    <w:rsid w:val="00454D2E"/>
    <w:rsid w:val="00454F35"/>
    <w:rsid w:val="00455037"/>
    <w:rsid w:val="004550BE"/>
    <w:rsid w:val="004555E6"/>
    <w:rsid w:val="004557C0"/>
    <w:rsid w:val="00455DDB"/>
    <w:rsid w:val="00455E74"/>
    <w:rsid w:val="004560B6"/>
    <w:rsid w:val="004566BE"/>
    <w:rsid w:val="00456845"/>
    <w:rsid w:val="004569FA"/>
    <w:rsid w:val="00456A87"/>
    <w:rsid w:val="00456AFF"/>
    <w:rsid w:val="00456E91"/>
    <w:rsid w:val="00456EFD"/>
    <w:rsid w:val="0045711E"/>
    <w:rsid w:val="004572EA"/>
    <w:rsid w:val="004572FF"/>
    <w:rsid w:val="00457330"/>
    <w:rsid w:val="0045738C"/>
    <w:rsid w:val="004575AC"/>
    <w:rsid w:val="0045762B"/>
    <w:rsid w:val="004577CF"/>
    <w:rsid w:val="00457824"/>
    <w:rsid w:val="004578CC"/>
    <w:rsid w:val="00457A31"/>
    <w:rsid w:val="00457C88"/>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349"/>
    <w:rsid w:val="00462898"/>
    <w:rsid w:val="00462B7D"/>
    <w:rsid w:val="00462C14"/>
    <w:rsid w:val="00462C18"/>
    <w:rsid w:val="00462D6C"/>
    <w:rsid w:val="0046306F"/>
    <w:rsid w:val="00463737"/>
    <w:rsid w:val="00463746"/>
    <w:rsid w:val="00463A03"/>
    <w:rsid w:val="00463CEC"/>
    <w:rsid w:val="00463DB8"/>
    <w:rsid w:val="00464223"/>
    <w:rsid w:val="00464B1D"/>
    <w:rsid w:val="00464D01"/>
    <w:rsid w:val="004657B2"/>
    <w:rsid w:val="00465BEF"/>
    <w:rsid w:val="00465C7B"/>
    <w:rsid w:val="00466270"/>
    <w:rsid w:val="00466366"/>
    <w:rsid w:val="0046652D"/>
    <w:rsid w:val="00466B08"/>
    <w:rsid w:val="00466B2A"/>
    <w:rsid w:val="0046720D"/>
    <w:rsid w:val="00467765"/>
    <w:rsid w:val="00467B17"/>
    <w:rsid w:val="00467D8E"/>
    <w:rsid w:val="00467F2E"/>
    <w:rsid w:val="00470047"/>
    <w:rsid w:val="0047012C"/>
    <w:rsid w:val="00470192"/>
    <w:rsid w:val="00470282"/>
    <w:rsid w:val="00470295"/>
    <w:rsid w:val="0047039F"/>
    <w:rsid w:val="00470521"/>
    <w:rsid w:val="00470609"/>
    <w:rsid w:val="00470765"/>
    <w:rsid w:val="004714EA"/>
    <w:rsid w:val="0047153B"/>
    <w:rsid w:val="0047164A"/>
    <w:rsid w:val="00471760"/>
    <w:rsid w:val="004719CE"/>
    <w:rsid w:val="00471EAF"/>
    <w:rsid w:val="00471FDE"/>
    <w:rsid w:val="00472221"/>
    <w:rsid w:val="00472234"/>
    <w:rsid w:val="004722D6"/>
    <w:rsid w:val="00472516"/>
    <w:rsid w:val="004729AC"/>
    <w:rsid w:val="00472A87"/>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AF8"/>
    <w:rsid w:val="00476B5F"/>
    <w:rsid w:val="00476F01"/>
    <w:rsid w:val="00477895"/>
    <w:rsid w:val="00477953"/>
    <w:rsid w:val="00477B82"/>
    <w:rsid w:val="00477CDF"/>
    <w:rsid w:val="00477D5F"/>
    <w:rsid w:val="00477DC8"/>
    <w:rsid w:val="0048037E"/>
    <w:rsid w:val="00480428"/>
    <w:rsid w:val="00480513"/>
    <w:rsid w:val="00480A5E"/>
    <w:rsid w:val="00480A7C"/>
    <w:rsid w:val="00480DE0"/>
    <w:rsid w:val="00480FBA"/>
    <w:rsid w:val="00481273"/>
    <w:rsid w:val="004812E7"/>
    <w:rsid w:val="004815FD"/>
    <w:rsid w:val="0048165A"/>
    <w:rsid w:val="00481A56"/>
    <w:rsid w:val="00481B0D"/>
    <w:rsid w:val="004825A6"/>
    <w:rsid w:val="0048327E"/>
    <w:rsid w:val="0048334D"/>
    <w:rsid w:val="00483543"/>
    <w:rsid w:val="004836F2"/>
    <w:rsid w:val="00483742"/>
    <w:rsid w:val="004838CA"/>
    <w:rsid w:val="00483A5F"/>
    <w:rsid w:val="00483B57"/>
    <w:rsid w:val="00483B91"/>
    <w:rsid w:val="00483C60"/>
    <w:rsid w:val="00483DFE"/>
    <w:rsid w:val="00483E73"/>
    <w:rsid w:val="0048406F"/>
    <w:rsid w:val="0048412A"/>
    <w:rsid w:val="00484625"/>
    <w:rsid w:val="0048472E"/>
    <w:rsid w:val="00484951"/>
    <w:rsid w:val="00485075"/>
    <w:rsid w:val="004852D6"/>
    <w:rsid w:val="0048534C"/>
    <w:rsid w:val="00485481"/>
    <w:rsid w:val="00485536"/>
    <w:rsid w:val="00485941"/>
    <w:rsid w:val="004860E9"/>
    <w:rsid w:val="004860ED"/>
    <w:rsid w:val="004865C2"/>
    <w:rsid w:val="004865E4"/>
    <w:rsid w:val="0048696D"/>
    <w:rsid w:val="004869AA"/>
    <w:rsid w:val="00486A9F"/>
    <w:rsid w:val="00486BFF"/>
    <w:rsid w:val="00486EC3"/>
    <w:rsid w:val="004877ED"/>
    <w:rsid w:val="0048792C"/>
    <w:rsid w:val="00487CEF"/>
    <w:rsid w:val="00487DFC"/>
    <w:rsid w:val="00490442"/>
    <w:rsid w:val="004906E7"/>
    <w:rsid w:val="004906EB"/>
    <w:rsid w:val="004909B0"/>
    <w:rsid w:val="00490A0E"/>
    <w:rsid w:val="00490B58"/>
    <w:rsid w:val="00490C10"/>
    <w:rsid w:val="00490D1D"/>
    <w:rsid w:val="00490D6F"/>
    <w:rsid w:val="00490F27"/>
    <w:rsid w:val="004913DC"/>
    <w:rsid w:val="00491653"/>
    <w:rsid w:val="00491A85"/>
    <w:rsid w:val="00491D5E"/>
    <w:rsid w:val="00492178"/>
    <w:rsid w:val="00492597"/>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855"/>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E7E"/>
    <w:rsid w:val="004A2FD5"/>
    <w:rsid w:val="004A3238"/>
    <w:rsid w:val="004A35DA"/>
    <w:rsid w:val="004A39E1"/>
    <w:rsid w:val="004A3A54"/>
    <w:rsid w:val="004A42D4"/>
    <w:rsid w:val="004A474A"/>
    <w:rsid w:val="004A4BDC"/>
    <w:rsid w:val="004A4DB9"/>
    <w:rsid w:val="004A4E2E"/>
    <w:rsid w:val="004A4FDE"/>
    <w:rsid w:val="004A51BC"/>
    <w:rsid w:val="004A52F2"/>
    <w:rsid w:val="004A5708"/>
    <w:rsid w:val="004A5E46"/>
    <w:rsid w:val="004A5E68"/>
    <w:rsid w:val="004A5E90"/>
    <w:rsid w:val="004A5FAB"/>
    <w:rsid w:val="004A6053"/>
    <w:rsid w:val="004A6166"/>
    <w:rsid w:val="004A64A6"/>
    <w:rsid w:val="004A659F"/>
    <w:rsid w:val="004A67A4"/>
    <w:rsid w:val="004A69D5"/>
    <w:rsid w:val="004A6A9A"/>
    <w:rsid w:val="004A6D1B"/>
    <w:rsid w:val="004A6E7C"/>
    <w:rsid w:val="004A71BB"/>
    <w:rsid w:val="004A74B3"/>
    <w:rsid w:val="004A74D7"/>
    <w:rsid w:val="004A75B8"/>
    <w:rsid w:val="004A7669"/>
    <w:rsid w:val="004A7994"/>
    <w:rsid w:val="004A7BC3"/>
    <w:rsid w:val="004A7DAB"/>
    <w:rsid w:val="004B045D"/>
    <w:rsid w:val="004B0524"/>
    <w:rsid w:val="004B0A1A"/>
    <w:rsid w:val="004B0CBF"/>
    <w:rsid w:val="004B0E0C"/>
    <w:rsid w:val="004B1035"/>
    <w:rsid w:val="004B10A9"/>
    <w:rsid w:val="004B1128"/>
    <w:rsid w:val="004B11D3"/>
    <w:rsid w:val="004B1701"/>
    <w:rsid w:val="004B208C"/>
    <w:rsid w:val="004B23AF"/>
    <w:rsid w:val="004B2431"/>
    <w:rsid w:val="004B24F0"/>
    <w:rsid w:val="004B25F6"/>
    <w:rsid w:val="004B2656"/>
    <w:rsid w:val="004B28A7"/>
    <w:rsid w:val="004B2B53"/>
    <w:rsid w:val="004B2F41"/>
    <w:rsid w:val="004B304A"/>
    <w:rsid w:val="004B3089"/>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5F8C"/>
    <w:rsid w:val="004B6006"/>
    <w:rsid w:val="004B61D8"/>
    <w:rsid w:val="004B65A8"/>
    <w:rsid w:val="004B683D"/>
    <w:rsid w:val="004B68BA"/>
    <w:rsid w:val="004B6A62"/>
    <w:rsid w:val="004B7092"/>
    <w:rsid w:val="004B7103"/>
    <w:rsid w:val="004B715C"/>
    <w:rsid w:val="004B7433"/>
    <w:rsid w:val="004B7BE9"/>
    <w:rsid w:val="004C06AD"/>
    <w:rsid w:val="004C06CF"/>
    <w:rsid w:val="004C0AAD"/>
    <w:rsid w:val="004C0B8F"/>
    <w:rsid w:val="004C0C0B"/>
    <w:rsid w:val="004C1169"/>
    <w:rsid w:val="004C13FE"/>
    <w:rsid w:val="004C147C"/>
    <w:rsid w:val="004C1602"/>
    <w:rsid w:val="004C161E"/>
    <w:rsid w:val="004C19E4"/>
    <w:rsid w:val="004C1BC0"/>
    <w:rsid w:val="004C1CDC"/>
    <w:rsid w:val="004C1D80"/>
    <w:rsid w:val="004C227D"/>
    <w:rsid w:val="004C242E"/>
    <w:rsid w:val="004C2DA3"/>
    <w:rsid w:val="004C2E56"/>
    <w:rsid w:val="004C31CF"/>
    <w:rsid w:val="004C32A3"/>
    <w:rsid w:val="004C3416"/>
    <w:rsid w:val="004C34C5"/>
    <w:rsid w:val="004C3880"/>
    <w:rsid w:val="004C3C06"/>
    <w:rsid w:val="004C3D1E"/>
    <w:rsid w:val="004C3FC3"/>
    <w:rsid w:val="004C41CB"/>
    <w:rsid w:val="004C42FF"/>
    <w:rsid w:val="004C4554"/>
    <w:rsid w:val="004C471F"/>
    <w:rsid w:val="004C4AFB"/>
    <w:rsid w:val="004C4C4F"/>
    <w:rsid w:val="004C4F75"/>
    <w:rsid w:val="004C52E5"/>
    <w:rsid w:val="004C5714"/>
    <w:rsid w:val="004C5ACF"/>
    <w:rsid w:val="004C5D0B"/>
    <w:rsid w:val="004C5D6E"/>
    <w:rsid w:val="004C5D87"/>
    <w:rsid w:val="004C617D"/>
    <w:rsid w:val="004C63EB"/>
    <w:rsid w:val="004C6409"/>
    <w:rsid w:val="004C646D"/>
    <w:rsid w:val="004C6771"/>
    <w:rsid w:val="004C6890"/>
    <w:rsid w:val="004C68F3"/>
    <w:rsid w:val="004C6B41"/>
    <w:rsid w:val="004C6B7B"/>
    <w:rsid w:val="004C6DA1"/>
    <w:rsid w:val="004C6DD7"/>
    <w:rsid w:val="004C6E29"/>
    <w:rsid w:val="004C7455"/>
    <w:rsid w:val="004C749A"/>
    <w:rsid w:val="004C7633"/>
    <w:rsid w:val="004C7892"/>
    <w:rsid w:val="004C7D09"/>
    <w:rsid w:val="004D006D"/>
    <w:rsid w:val="004D03BF"/>
    <w:rsid w:val="004D0493"/>
    <w:rsid w:val="004D0972"/>
    <w:rsid w:val="004D09BA"/>
    <w:rsid w:val="004D0BEF"/>
    <w:rsid w:val="004D107B"/>
    <w:rsid w:val="004D1144"/>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0CF"/>
    <w:rsid w:val="004D5417"/>
    <w:rsid w:val="004D544B"/>
    <w:rsid w:val="004D54D6"/>
    <w:rsid w:val="004D58FC"/>
    <w:rsid w:val="004D5D1A"/>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33B"/>
    <w:rsid w:val="004E193B"/>
    <w:rsid w:val="004E19D7"/>
    <w:rsid w:val="004E1A2C"/>
    <w:rsid w:val="004E2069"/>
    <w:rsid w:val="004E218C"/>
    <w:rsid w:val="004E22DE"/>
    <w:rsid w:val="004E25FB"/>
    <w:rsid w:val="004E2823"/>
    <w:rsid w:val="004E29F8"/>
    <w:rsid w:val="004E2A55"/>
    <w:rsid w:val="004E2B66"/>
    <w:rsid w:val="004E2C0F"/>
    <w:rsid w:val="004E2D69"/>
    <w:rsid w:val="004E2EA4"/>
    <w:rsid w:val="004E2EC3"/>
    <w:rsid w:val="004E32E9"/>
    <w:rsid w:val="004E3965"/>
    <w:rsid w:val="004E3DA4"/>
    <w:rsid w:val="004E4081"/>
    <w:rsid w:val="004E40E2"/>
    <w:rsid w:val="004E420D"/>
    <w:rsid w:val="004E460E"/>
    <w:rsid w:val="004E482C"/>
    <w:rsid w:val="004E491E"/>
    <w:rsid w:val="004E4A22"/>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623"/>
    <w:rsid w:val="004E7AE9"/>
    <w:rsid w:val="004E7BC6"/>
    <w:rsid w:val="004E7BFA"/>
    <w:rsid w:val="004E7D49"/>
    <w:rsid w:val="004E7D87"/>
    <w:rsid w:val="004E7FDA"/>
    <w:rsid w:val="004F029B"/>
    <w:rsid w:val="004F0699"/>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3781"/>
    <w:rsid w:val="004F3C86"/>
    <w:rsid w:val="004F3D85"/>
    <w:rsid w:val="004F3E06"/>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428"/>
    <w:rsid w:val="005019EF"/>
    <w:rsid w:val="00501AB5"/>
    <w:rsid w:val="00501C86"/>
    <w:rsid w:val="00501D10"/>
    <w:rsid w:val="00501E23"/>
    <w:rsid w:val="0050210F"/>
    <w:rsid w:val="005022B6"/>
    <w:rsid w:val="005025CB"/>
    <w:rsid w:val="0050263D"/>
    <w:rsid w:val="00502D48"/>
    <w:rsid w:val="00502EF5"/>
    <w:rsid w:val="00503211"/>
    <w:rsid w:val="005037B5"/>
    <w:rsid w:val="00503C6B"/>
    <w:rsid w:val="00503C7D"/>
    <w:rsid w:val="005042C3"/>
    <w:rsid w:val="0050444E"/>
    <w:rsid w:val="0050450A"/>
    <w:rsid w:val="005045C1"/>
    <w:rsid w:val="0050461F"/>
    <w:rsid w:val="0050473D"/>
    <w:rsid w:val="005048EC"/>
    <w:rsid w:val="00504C3D"/>
    <w:rsid w:val="00504E0D"/>
    <w:rsid w:val="00504E84"/>
    <w:rsid w:val="00505241"/>
    <w:rsid w:val="00505276"/>
    <w:rsid w:val="005055DF"/>
    <w:rsid w:val="00505758"/>
    <w:rsid w:val="00505B9F"/>
    <w:rsid w:val="0050627F"/>
    <w:rsid w:val="00506596"/>
    <w:rsid w:val="0050667C"/>
    <w:rsid w:val="00506959"/>
    <w:rsid w:val="00506C93"/>
    <w:rsid w:val="00506DEF"/>
    <w:rsid w:val="00506E3E"/>
    <w:rsid w:val="00506F22"/>
    <w:rsid w:val="00506F58"/>
    <w:rsid w:val="00507133"/>
    <w:rsid w:val="0050772F"/>
    <w:rsid w:val="005079F2"/>
    <w:rsid w:val="00507A47"/>
    <w:rsid w:val="00507E42"/>
    <w:rsid w:val="00507E50"/>
    <w:rsid w:val="00507FD3"/>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9C"/>
    <w:rsid w:val="005124EF"/>
    <w:rsid w:val="00512FDD"/>
    <w:rsid w:val="005133C6"/>
    <w:rsid w:val="00513781"/>
    <w:rsid w:val="00513AE7"/>
    <w:rsid w:val="00513BF2"/>
    <w:rsid w:val="00513C19"/>
    <w:rsid w:val="00513CF7"/>
    <w:rsid w:val="00513D75"/>
    <w:rsid w:val="00514089"/>
    <w:rsid w:val="005143FA"/>
    <w:rsid w:val="00514CD3"/>
    <w:rsid w:val="005155A8"/>
    <w:rsid w:val="0051571C"/>
    <w:rsid w:val="005157C7"/>
    <w:rsid w:val="00515E57"/>
    <w:rsid w:val="005162FA"/>
    <w:rsid w:val="0051634A"/>
    <w:rsid w:val="0051642C"/>
    <w:rsid w:val="0051647E"/>
    <w:rsid w:val="005164E1"/>
    <w:rsid w:val="00516701"/>
    <w:rsid w:val="00516759"/>
    <w:rsid w:val="00516781"/>
    <w:rsid w:val="00516794"/>
    <w:rsid w:val="00516888"/>
    <w:rsid w:val="00516A98"/>
    <w:rsid w:val="00516C65"/>
    <w:rsid w:val="00516F41"/>
    <w:rsid w:val="00516F82"/>
    <w:rsid w:val="00517187"/>
    <w:rsid w:val="0051725A"/>
    <w:rsid w:val="0051743D"/>
    <w:rsid w:val="00517448"/>
    <w:rsid w:val="005175CB"/>
    <w:rsid w:val="00517F5E"/>
    <w:rsid w:val="005200FA"/>
    <w:rsid w:val="00520123"/>
    <w:rsid w:val="0052016E"/>
    <w:rsid w:val="005203F7"/>
    <w:rsid w:val="005206DF"/>
    <w:rsid w:val="00520733"/>
    <w:rsid w:val="00520756"/>
    <w:rsid w:val="005207D0"/>
    <w:rsid w:val="00520D94"/>
    <w:rsid w:val="005211D9"/>
    <w:rsid w:val="00521391"/>
    <w:rsid w:val="00521611"/>
    <w:rsid w:val="005216F3"/>
    <w:rsid w:val="00521998"/>
    <w:rsid w:val="00521BD0"/>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AF5"/>
    <w:rsid w:val="00523C6D"/>
    <w:rsid w:val="00523CA6"/>
    <w:rsid w:val="00523DF9"/>
    <w:rsid w:val="00523F53"/>
    <w:rsid w:val="0052436B"/>
    <w:rsid w:val="005244FB"/>
    <w:rsid w:val="005249E3"/>
    <w:rsid w:val="00524B39"/>
    <w:rsid w:val="00524BED"/>
    <w:rsid w:val="0052501E"/>
    <w:rsid w:val="00525429"/>
    <w:rsid w:val="00525482"/>
    <w:rsid w:val="00525630"/>
    <w:rsid w:val="00525798"/>
    <w:rsid w:val="0052597C"/>
    <w:rsid w:val="00525B43"/>
    <w:rsid w:val="00525C4C"/>
    <w:rsid w:val="00525D18"/>
    <w:rsid w:val="00525FFD"/>
    <w:rsid w:val="00526742"/>
    <w:rsid w:val="005269E1"/>
    <w:rsid w:val="00526A98"/>
    <w:rsid w:val="00526DE7"/>
    <w:rsid w:val="00527012"/>
    <w:rsid w:val="00527438"/>
    <w:rsid w:val="005278BB"/>
    <w:rsid w:val="00527CD3"/>
    <w:rsid w:val="00527E07"/>
    <w:rsid w:val="00530361"/>
    <w:rsid w:val="005306BB"/>
    <w:rsid w:val="00530ACA"/>
    <w:rsid w:val="00530BDB"/>
    <w:rsid w:val="00530C9A"/>
    <w:rsid w:val="005311CD"/>
    <w:rsid w:val="0053154B"/>
    <w:rsid w:val="005315EE"/>
    <w:rsid w:val="0053187F"/>
    <w:rsid w:val="0053215E"/>
    <w:rsid w:val="005324E3"/>
    <w:rsid w:val="0053256F"/>
    <w:rsid w:val="005327EC"/>
    <w:rsid w:val="00532812"/>
    <w:rsid w:val="00532948"/>
    <w:rsid w:val="00532D3C"/>
    <w:rsid w:val="00532E0F"/>
    <w:rsid w:val="0053303D"/>
    <w:rsid w:val="005330C7"/>
    <w:rsid w:val="0053348D"/>
    <w:rsid w:val="0053350C"/>
    <w:rsid w:val="005338B0"/>
    <w:rsid w:val="00533966"/>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5FAB"/>
    <w:rsid w:val="00536279"/>
    <w:rsid w:val="00536470"/>
    <w:rsid w:val="00536610"/>
    <w:rsid w:val="00536622"/>
    <w:rsid w:val="00536B6D"/>
    <w:rsid w:val="00536C5C"/>
    <w:rsid w:val="0053709D"/>
    <w:rsid w:val="005370BE"/>
    <w:rsid w:val="00537307"/>
    <w:rsid w:val="00537371"/>
    <w:rsid w:val="0053742B"/>
    <w:rsid w:val="0053797F"/>
    <w:rsid w:val="00537985"/>
    <w:rsid w:val="005379C4"/>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3B54"/>
    <w:rsid w:val="00544412"/>
    <w:rsid w:val="00544437"/>
    <w:rsid w:val="00544633"/>
    <w:rsid w:val="005446CC"/>
    <w:rsid w:val="00544789"/>
    <w:rsid w:val="00544DD7"/>
    <w:rsid w:val="00545060"/>
    <w:rsid w:val="0054562E"/>
    <w:rsid w:val="005457C3"/>
    <w:rsid w:val="00545940"/>
    <w:rsid w:val="00545A7F"/>
    <w:rsid w:val="00545E3A"/>
    <w:rsid w:val="00545F89"/>
    <w:rsid w:val="0054633C"/>
    <w:rsid w:val="00546544"/>
    <w:rsid w:val="00546686"/>
    <w:rsid w:val="00546A82"/>
    <w:rsid w:val="00546AEC"/>
    <w:rsid w:val="00546D2E"/>
    <w:rsid w:val="00546D70"/>
    <w:rsid w:val="005472DB"/>
    <w:rsid w:val="00547337"/>
    <w:rsid w:val="0054735B"/>
    <w:rsid w:val="0054740B"/>
    <w:rsid w:val="00547500"/>
    <w:rsid w:val="005475F1"/>
    <w:rsid w:val="005477BF"/>
    <w:rsid w:val="00547DD6"/>
    <w:rsid w:val="005500FD"/>
    <w:rsid w:val="0055041F"/>
    <w:rsid w:val="00550459"/>
    <w:rsid w:val="005504B9"/>
    <w:rsid w:val="00550667"/>
    <w:rsid w:val="00550835"/>
    <w:rsid w:val="00550954"/>
    <w:rsid w:val="00550A03"/>
    <w:rsid w:val="00550E08"/>
    <w:rsid w:val="00550E35"/>
    <w:rsid w:val="00551154"/>
    <w:rsid w:val="0055152C"/>
    <w:rsid w:val="00551AA0"/>
    <w:rsid w:val="00551B8B"/>
    <w:rsid w:val="00552061"/>
    <w:rsid w:val="005520F2"/>
    <w:rsid w:val="00552270"/>
    <w:rsid w:val="005522EF"/>
    <w:rsid w:val="00552506"/>
    <w:rsid w:val="00552DA9"/>
    <w:rsid w:val="00552DE0"/>
    <w:rsid w:val="00553292"/>
    <w:rsid w:val="00553315"/>
    <w:rsid w:val="00553922"/>
    <w:rsid w:val="00553A21"/>
    <w:rsid w:val="00553A7D"/>
    <w:rsid w:val="00553EB4"/>
    <w:rsid w:val="00554232"/>
    <w:rsid w:val="0055428C"/>
    <w:rsid w:val="0055484E"/>
    <w:rsid w:val="00554C62"/>
    <w:rsid w:val="00554D4E"/>
    <w:rsid w:val="00554D54"/>
    <w:rsid w:val="00554DBE"/>
    <w:rsid w:val="0055544E"/>
    <w:rsid w:val="005556F4"/>
    <w:rsid w:val="00555B3B"/>
    <w:rsid w:val="005564D6"/>
    <w:rsid w:val="00556958"/>
    <w:rsid w:val="00556AC1"/>
    <w:rsid w:val="00556B81"/>
    <w:rsid w:val="00556B86"/>
    <w:rsid w:val="00556DB1"/>
    <w:rsid w:val="00556F0E"/>
    <w:rsid w:val="005577BA"/>
    <w:rsid w:val="005578A8"/>
    <w:rsid w:val="005579B0"/>
    <w:rsid w:val="0056008D"/>
    <w:rsid w:val="005602DF"/>
    <w:rsid w:val="0056044F"/>
    <w:rsid w:val="00560934"/>
    <w:rsid w:val="0056098A"/>
    <w:rsid w:val="00560993"/>
    <w:rsid w:val="00560C4A"/>
    <w:rsid w:val="00560F18"/>
    <w:rsid w:val="00561133"/>
    <w:rsid w:val="00561241"/>
    <w:rsid w:val="00561491"/>
    <w:rsid w:val="0056157B"/>
    <w:rsid w:val="0056189A"/>
    <w:rsid w:val="00561FD8"/>
    <w:rsid w:val="0056212C"/>
    <w:rsid w:val="005626CB"/>
    <w:rsid w:val="00562DBD"/>
    <w:rsid w:val="00562DDC"/>
    <w:rsid w:val="00562EA4"/>
    <w:rsid w:val="00562F8E"/>
    <w:rsid w:val="00563109"/>
    <w:rsid w:val="005632E6"/>
    <w:rsid w:val="0056362A"/>
    <w:rsid w:val="005639AD"/>
    <w:rsid w:val="00563BFC"/>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A4C"/>
    <w:rsid w:val="00565FF3"/>
    <w:rsid w:val="0056603C"/>
    <w:rsid w:val="005661E8"/>
    <w:rsid w:val="005662AA"/>
    <w:rsid w:val="005667FC"/>
    <w:rsid w:val="00566894"/>
    <w:rsid w:val="005668D1"/>
    <w:rsid w:val="0056693C"/>
    <w:rsid w:val="00566D6B"/>
    <w:rsid w:val="00567096"/>
    <w:rsid w:val="005671D9"/>
    <w:rsid w:val="00567723"/>
    <w:rsid w:val="0056798E"/>
    <w:rsid w:val="00567A46"/>
    <w:rsid w:val="00567D0E"/>
    <w:rsid w:val="00570001"/>
    <w:rsid w:val="005700C2"/>
    <w:rsid w:val="00570668"/>
    <w:rsid w:val="00570776"/>
    <w:rsid w:val="005708FD"/>
    <w:rsid w:val="00570C30"/>
    <w:rsid w:val="00570C9A"/>
    <w:rsid w:val="00570E70"/>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2C6"/>
    <w:rsid w:val="0057340E"/>
    <w:rsid w:val="0057372A"/>
    <w:rsid w:val="00573EBE"/>
    <w:rsid w:val="00574196"/>
    <w:rsid w:val="005743A3"/>
    <w:rsid w:val="005748C5"/>
    <w:rsid w:val="00574A8C"/>
    <w:rsid w:val="00574CD7"/>
    <w:rsid w:val="00574E59"/>
    <w:rsid w:val="0057508C"/>
    <w:rsid w:val="0057529F"/>
    <w:rsid w:val="0057534A"/>
    <w:rsid w:val="0057548B"/>
    <w:rsid w:val="005759DD"/>
    <w:rsid w:val="005762F8"/>
    <w:rsid w:val="005764B8"/>
    <w:rsid w:val="0057657F"/>
    <w:rsid w:val="005767F4"/>
    <w:rsid w:val="005768A2"/>
    <w:rsid w:val="0057694D"/>
    <w:rsid w:val="005769C9"/>
    <w:rsid w:val="00576B23"/>
    <w:rsid w:val="00576B33"/>
    <w:rsid w:val="00576F19"/>
    <w:rsid w:val="0057703D"/>
    <w:rsid w:val="0057703F"/>
    <w:rsid w:val="005771A2"/>
    <w:rsid w:val="0057728C"/>
    <w:rsid w:val="00577785"/>
    <w:rsid w:val="00577BAD"/>
    <w:rsid w:val="00577FD3"/>
    <w:rsid w:val="00580033"/>
    <w:rsid w:val="0058004F"/>
    <w:rsid w:val="00580347"/>
    <w:rsid w:val="00580761"/>
    <w:rsid w:val="00580C6B"/>
    <w:rsid w:val="00580D03"/>
    <w:rsid w:val="00580D38"/>
    <w:rsid w:val="00580DFA"/>
    <w:rsid w:val="00580E65"/>
    <w:rsid w:val="005810E5"/>
    <w:rsid w:val="005812E8"/>
    <w:rsid w:val="0058132A"/>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7CD"/>
    <w:rsid w:val="00584975"/>
    <w:rsid w:val="00584ACA"/>
    <w:rsid w:val="00584AD9"/>
    <w:rsid w:val="00584DDB"/>
    <w:rsid w:val="00585513"/>
    <w:rsid w:val="00585524"/>
    <w:rsid w:val="00585D46"/>
    <w:rsid w:val="00585E1C"/>
    <w:rsid w:val="005861D4"/>
    <w:rsid w:val="0058633A"/>
    <w:rsid w:val="005863B5"/>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1A50"/>
    <w:rsid w:val="005920DE"/>
    <w:rsid w:val="005921EE"/>
    <w:rsid w:val="005922F6"/>
    <w:rsid w:val="00592372"/>
    <w:rsid w:val="00592534"/>
    <w:rsid w:val="005927F2"/>
    <w:rsid w:val="00592C07"/>
    <w:rsid w:val="00592EE2"/>
    <w:rsid w:val="0059304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F6"/>
    <w:rsid w:val="005A5507"/>
    <w:rsid w:val="005A5512"/>
    <w:rsid w:val="005A5552"/>
    <w:rsid w:val="005A5667"/>
    <w:rsid w:val="005A5677"/>
    <w:rsid w:val="005A6279"/>
    <w:rsid w:val="005A654A"/>
    <w:rsid w:val="005A69FE"/>
    <w:rsid w:val="005A6BCF"/>
    <w:rsid w:val="005A70DE"/>
    <w:rsid w:val="005A73FB"/>
    <w:rsid w:val="005A74F5"/>
    <w:rsid w:val="005A767D"/>
    <w:rsid w:val="005A7868"/>
    <w:rsid w:val="005A7921"/>
    <w:rsid w:val="005A7967"/>
    <w:rsid w:val="005A79AF"/>
    <w:rsid w:val="005A7F98"/>
    <w:rsid w:val="005B01DA"/>
    <w:rsid w:val="005B02AE"/>
    <w:rsid w:val="005B050C"/>
    <w:rsid w:val="005B08CF"/>
    <w:rsid w:val="005B0977"/>
    <w:rsid w:val="005B100D"/>
    <w:rsid w:val="005B150E"/>
    <w:rsid w:val="005B16DF"/>
    <w:rsid w:val="005B179F"/>
    <w:rsid w:val="005B20CE"/>
    <w:rsid w:val="005B2305"/>
    <w:rsid w:val="005B2440"/>
    <w:rsid w:val="005B24AD"/>
    <w:rsid w:val="005B26D2"/>
    <w:rsid w:val="005B2812"/>
    <w:rsid w:val="005B2B1B"/>
    <w:rsid w:val="005B2E17"/>
    <w:rsid w:val="005B2F87"/>
    <w:rsid w:val="005B31EF"/>
    <w:rsid w:val="005B32A6"/>
    <w:rsid w:val="005B33A7"/>
    <w:rsid w:val="005B33BE"/>
    <w:rsid w:val="005B3C7D"/>
    <w:rsid w:val="005B4365"/>
    <w:rsid w:val="005B440D"/>
    <w:rsid w:val="005B4916"/>
    <w:rsid w:val="005B4AFB"/>
    <w:rsid w:val="005B4C73"/>
    <w:rsid w:val="005B4D30"/>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68"/>
    <w:rsid w:val="005B68A4"/>
    <w:rsid w:val="005B692E"/>
    <w:rsid w:val="005B6F89"/>
    <w:rsid w:val="005B70DC"/>
    <w:rsid w:val="005B7498"/>
    <w:rsid w:val="005B753A"/>
    <w:rsid w:val="005B7A07"/>
    <w:rsid w:val="005B7F34"/>
    <w:rsid w:val="005C05B9"/>
    <w:rsid w:val="005C070C"/>
    <w:rsid w:val="005C0973"/>
    <w:rsid w:val="005C0D17"/>
    <w:rsid w:val="005C1177"/>
    <w:rsid w:val="005C14CD"/>
    <w:rsid w:val="005C1816"/>
    <w:rsid w:val="005C18B4"/>
    <w:rsid w:val="005C19D6"/>
    <w:rsid w:val="005C231A"/>
    <w:rsid w:val="005C2393"/>
    <w:rsid w:val="005C2443"/>
    <w:rsid w:val="005C24CC"/>
    <w:rsid w:val="005C2F1C"/>
    <w:rsid w:val="005C2FA3"/>
    <w:rsid w:val="005C314C"/>
    <w:rsid w:val="005C329B"/>
    <w:rsid w:val="005C335A"/>
    <w:rsid w:val="005C37A9"/>
    <w:rsid w:val="005C3991"/>
    <w:rsid w:val="005C3CAB"/>
    <w:rsid w:val="005C3DE3"/>
    <w:rsid w:val="005C3E24"/>
    <w:rsid w:val="005C3E94"/>
    <w:rsid w:val="005C4414"/>
    <w:rsid w:val="005C4559"/>
    <w:rsid w:val="005C4645"/>
    <w:rsid w:val="005C47B9"/>
    <w:rsid w:val="005C4A78"/>
    <w:rsid w:val="005C4BA8"/>
    <w:rsid w:val="005C4E65"/>
    <w:rsid w:val="005C4E6B"/>
    <w:rsid w:val="005C4E6E"/>
    <w:rsid w:val="005C4F2E"/>
    <w:rsid w:val="005C5012"/>
    <w:rsid w:val="005C576B"/>
    <w:rsid w:val="005C5B78"/>
    <w:rsid w:val="005C5C69"/>
    <w:rsid w:val="005C61E3"/>
    <w:rsid w:val="005C62F1"/>
    <w:rsid w:val="005C68D7"/>
    <w:rsid w:val="005C6ACA"/>
    <w:rsid w:val="005C6C27"/>
    <w:rsid w:val="005C6F42"/>
    <w:rsid w:val="005C73B3"/>
    <w:rsid w:val="005C7681"/>
    <w:rsid w:val="005C771B"/>
    <w:rsid w:val="005C78A4"/>
    <w:rsid w:val="005C7A5B"/>
    <w:rsid w:val="005D0272"/>
    <w:rsid w:val="005D0347"/>
    <w:rsid w:val="005D041F"/>
    <w:rsid w:val="005D056B"/>
    <w:rsid w:val="005D073D"/>
    <w:rsid w:val="005D08A0"/>
    <w:rsid w:val="005D0B55"/>
    <w:rsid w:val="005D0D0D"/>
    <w:rsid w:val="005D0E84"/>
    <w:rsid w:val="005D1054"/>
    <w:rsid w:val="005D17B1"/>
    <w:rsid w:val="005D17FB"/>
    <w:rsid w:val="005D1805"/>
    <w:rsid w:val="005D1A30"/>
    <w:rsid w:val="005D1ACB"/>
    <w:rsid w:val="005D1CFD"/>
    <w:rsid w:val="005D1F92"/>
    <w:rsid w:val="005D2501"/>
    <w:rsid w:val="005D26C3"/>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5F61"/>
    <w:rsid w:val="005D6077"/>
    <w:rsid w:val="005D6557"/>
    <w:rsid w:val="005D65B3"/>
    <w:rsid w:val="005D66A6"/>
    <w:rsid w:val="005D6731"/>
    <w:rsid w:val="005D6876"/>
    <w:rsid w:val="005D69E6"/>
    <w:rsid w:val="005D6A85"/>
    <w:rsid w:val="005D6C12"/>
    <w:rsid w:val="005D6DD1"/>
    <w:rsid w:val="005D6DF0"/>
    <w:rsid w:val="005D7352"/>
    <w:rsid w:val="005D794B"/>
    <w:rsid w:val="005D7BAA"/>
    <w:rsid w:val="005D7CAD"/>
    <w:rsid w:val="005D7D31"/>
    <w:rsid w:val="005E05D2"/>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38E3"/>
    <w:rsid w:val="005E4461"/>
    <w:rsid w:val="005E4669"/>
    <w:rsid w:val="005E501C"/>
    <w:rsid w:val="005E509A"/>
    <w:rsid w:val="005E512C"/>
    <w:rsid w:val="005E5154"/>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456"/>
    <w:rsid w:val="005F0617"/>
    <w:rsid w:val="005F0A8C"/>
    <w:rsid w:val="005F106E"/>
    <w:rsid w:val="005F122A"/>
    <w:rsid w:val="005F125D"/>
    <w:rsid w:val="005F1392"/>
    <w:rsid w:val="005F17A3"/>
    <w:rsid w:val="005F17C9"/>
    <w:rsid w:val="005F1C6A"/>
    <w:rsid w:val="005F1E30"/>
    <w:rsid w:val="005F1E43"/>
    <w:rsid w:val="005F1EE0"/>
    <w:rsid w:val="005F1F72"/>
    <w:rsid w:val="005F217A"/>
    <w:rsid w:val="005F21C9"/>
    <w:rsid w:val="005F236C"/>
    <w:rsid w:val="005F24FC"/>
    <w:rsid w:val="005F2946"/>
    <w:rsid w:val="005F2C53"/>
    <w:rsid w:val="005F2D00"/>
    <w:rsid w:val="005F2E2F"/>
    <w:rsid w:val="005F2ED0"/>
    <w:rsid w:val="005F32FE"/>
    <w:rsid w:val="005F3B40"/>
    <w:rsid w:val="005F3B6F"/>
    <w:rsid w:val="005F3F24"/>
    <w:rsid w:val="005F415C"/>
    <w:rsid w:val="005F4525"/>
    <w:rsid w:val="005F4762"/>
    <w:rsid w:val="005F4B0F"/>
    <w:rsid w:val="005F51F7"/>
    <w:rsid w:val="005F51FF"/>
    <w:rsid w:val="005F5B75"/>
    <w:rsid w:val="005F5D99"/>
    <w:rsid w:val="005F5E1D"/>
    <w:rsid w:val="005F5FB3"/>
    <w:rsid w:val="005F62F3"/>
    <w:rsid w:val="005F63B7"/>
    <w:rsid w:val="005F6569"/>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391"/>
    <w:rsid w:val="00601789"/>
    <w:rsid w:val="00601794"/>
    <w:rsid w:val="00601ABE"/>
    <w:rsid w:val="00602186"/>
    <w:rsid w:val="00602227"/>
    <w:rsid w:val="00602639"/>
    <w:rsid w:val="00602DEC"/>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3C4"/>
    <w:rsid w:val="006064BB"/>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1FC7"/>
    <w:rsid w:val="006120B9"/>
    <w:rsid w:val="00612685"/>
    <w:rsid w:val="0061273A"/>
    <w:rsid w:val="00612A53"/>
    <w:rsid w:val="00612D14"/>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A64"/>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E2C"/>
    <w:rsid w:val="00623F1A"/>
    <w:rsid w:val="0062404E"/>
    <w:rsid w:val="00624279"/>
    <w:rsid w:val="00624298"/>
    <w:rsid w:val="0062467F"/>
    <w:rsid w:val="006246F1"/>
    <w:rsid w:val="00624AD5"/>
    <w:rsid w:val="00624B2F"/>
    <w:rsid w:val="00624F1B"/>
    <w:rsid w:val="00624F22"/>
    <w:rsid w:val="00624FD6"/>
    <w:rsid w:val="00625185"/>
    <w:rsid w:val="006251A0"/>
    <w:rsid w:val="00625437"/>
    <w:rsid w:val="0062556A"/>
    <w:rsid w:val="0062561E"/>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590"/>
    <w:rsid w:val="006307CA"/>
    <w:rsid w:val="00630822"/>
    <w:rsid w:val="00630B88"/>
    <w:rsid w:val="00630C7F"/>
    <w:rsid w:val="00630DFA"/>
    <w:rsid w:val="00630EB9"/>
    <w:rsid w:val="00630F29"/>
    <w:rsid w:val="00631181"/>
    <w:rsid w:val="00631324"/>
    <w:rsid w:val="0063154B"/>
    <w:rsid w:val="006316A4"/>
    <w:rsid w:val="006316A6"/>
    <w:rsid w:val="00631C3A"/>
    <w:rsid w:val="006321C9"/>
    <w:rsid w:val="00632C47"/>
    <w:rsid w:val="006336E9"/>
    <w:rsid w:val="006337B8"/>
    <w:rsid w:val="00633E60"/>
    <w:rsid w:val="00633FF9"/>
    <w:rsid w:val="0063403A"/>
    <w:rsid w:val="00634380"/>
    <w:rsid w:val="0063442D"/>
    <w:rsid w:val="006345EA"/>
    <w:rsid w:val="00634A8B"/>
    <w:rsid w:val="00634DBE"/>
    <w:rsid w:val="0063569B"/>
    <w:rsid w:val="00635B05"/>
    <w:rsid w:val="00635D64"/>
    <w:rsid w:val="00635E9F"/>
    <w:rsid w:val="00635EE5"/>
    <w:rsid w:val="006360A3"/>
    <w:rsid w:val="0063642A"/>
    <w:rsid w:val="00636582"/>
    <w:rsid w:val="00636779"/>
    <w:rsid w:val="006369CB"/>
    <w:rsid w:val="00636B52"/>
    <w:rsid w:val="00636BB4"/>
    <w:rsid w:val="00636F3E"/>
    <w:rsid w:val="0063739A"/>
    <w:rsid w:val="006373EB"/>
    <w:rsid w:val="00637526"/>
    <w:rsid w:val="0063798D"/>
    <w:rsid w:val="006400B7"/>
    <w:rsid w:val="0064010F"/>
    <w:rsid w:val="006402F4"/>
    <w:rsid w:val="006407C0"/>
    <w:rsid w:val="00640A74"/>
    <w:rsid w:val="00640F1F"/>
    <w:rsid w:val="006414B3"/>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D7"/>
    <w:rsid w:val="0064400F"/>
    <w:rsid w:val="0064447E"/>
    <w:rsid w:val="00644610"/>
    <w:rsid w:val="0064468C"/>
    <w:rsid w:val="00644B8F"/>
    <w:rsid w:val="0064529B"/>
    <w:rsid w:val="006452F7"/>
    <w:rsid w:val="006453A8"/>
    <w:rsid w:val="00645404"/>
    <w:rsid w:val="0064543E"/>
    <w:rsid w:val="00645648"/>
    <w:rsid w:val="0064586D"/>
    <w:rsid w:val="00645CDF"/>
    <w:rsid w:val="00645D4F"/>
    <w:rsid w:val="00645E30"/>
    <w:rsid w:val="00645EB9"/>
    <w:rsid w:val="00645F69"/>
    <w:rsid w:val="00645FD1"/>
    <w:rsid w:val="006461BA"/>
    <w:rsid w:val="00646259"/>
    <w:rsid w:val="006462A0"/>
    <w:rsid w:val="00646523"/>
    <w:rsid w:val="00646575"/>
    <w:rsid w:val="00646FEC"/>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DEA"/>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0AE"/>
    <w:rsid w:val="006555FE"/>
    <w:rsid w:val="0065565D"/>
    <w:rsid w:val="00655711"/>
    <w:rsid w:val="00655FF8"/>
    <w:rsid w:val="006560CF"/>
    <w:rsid w:val="00656124"/>
    <w:rsid w:val="00656825"/>
    <w:rsid w:val="006569BF"/>
    <w:rsid w:val="00656C87"/>
    <w:rsid w:val="00657BE2"/>
    <w:rsid w:val="00657F94"/>
    <w:rsid w:val="006603B1"/>
    <w:rsid w:val="0066058C"/>
    <w:rsid w:val="00660800"/>
    <w:rsid w:val="006609EF"/>
    <w:rsid w:val="00661344"/>
    <w:rsid w:val="006615F2"/>
    <w:rsid w:val="00661983"/>
    <w:rsid w:val="00661DEE"/>
    <w:rsid w:val="00661E09"/>
    <w:rsid w:val="006621BC"/>
    <w:rsid w:val="006622D8"/>
    <w:rsid w:val="00662461"/>
    <w:rsid w:val="0066256B"/>
    <w:rsid w:val="00662F51"/>
    <w:rsid w:val="00663307"/>
    <w:rsid w:val="00663806"/>
    <w:rsid w:val="0066381B"/>
    <w:rsid w:val="0066396B"/>
    <w:rsid w:val="00663F55"/>
    <w:rsid w:val="00663FD5"/>
    <w:rsid w:val="0066412A"/>
    <w:rsid w:val="00664A5C"/>
    <w:rsid w:val="00664DA2"/>
    <w:rsid w:val="00664E76"/>
    <w:rsid w:val="00664EB2"/>
    <w:rsid w:val="0066506B"/>
    <w:rsid w:val="006651BC"/>
    <w:rsid w:val="006652AC"/>
    <w:rsid w:val="0066560B"/>
    <w:rsid w:val="0066587B"/>
    <w:rsid w:val="00665A29"/>
    <w:rsid w:val="00665AED"/>
    <w:rsid w:val="00665B35"/>
    <w:rsid w:val="00665C70"/>
    <w:rsid w:val="00665EF6"/>
    <w:rsid w:val="00666078"/>
    <w:rsid w:val="0066608F"/>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503D"/>
    <w:rsid w:val="006750C9"/>
    <w:rsid w:val="006750FB"/>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9E"/>
    <w:rsid w:val="006778BF"/>
    <w:rsid w:val="00677D49"/>
    <w:rsid w:val="006800EA"/>
    <w:rsid w:val="006800EE"/>
    <w:rsid w:val="00680430"/>
    <w:rsid w:val="006804EF"/>
    <w:rsid w:val="00680C77"/>
    <w:rsid w:val="00680EBE"/>
    <w:rsid w:val="00681235"/>
    <w:rsid w:val="0068138D"/>
    <w:rsid w:val="006817F1"/>
    <w:rsid w:val="006819C2"/>
    <w:rsid w:val="00681FD8"/>
    <w:rsid w:val="00681FE3"/>
    <w:rsid w:val="00682289"/>
    <w:rsid w:val="00682750"/>
    <w:rsid w:val="006827A0"/>
    <w:rsid w:val="006828EF"/>
    <w:rsid w:val="00682960"/>
    <w:rsid w:val="0068352A"/>
    <w:rsid w:val="00684253"/>
    <w:rsid w:val="006843C9"/>
    <w:rsid w:val="006849D4"/>
    <w:rsid w:val="00684EBE"/>
    <w:rsid w:val="00685574"/>
    <w:rsid w:val="006855BA"/>
    <w:rsid w:val="006857F5"/>
    <w:rsid w:val="00685A69"/>
    <w:rsid w:val="00686174"/>
    <w:rsid w:val="00686397"/>
    <w:rsid w:val="006863F8"/>
    <w:rsid w:val="00686AEB"/>
    <w:rsid w:val="006872D6"/>
    <w:rsid w:val="00687339"/>
    <w:rsid w:val="006874E0"/>
    <w:rsid w:val="00687723"/>
    <w:rsid w:val="0068775B"/>
    <w:rsid w:val="00687AB1"/>
    <w:rsid w:val="00687E3A"/>
    <w:rsid w:val="00687EF4"/>
    <w:rsid w:val="00687F58"/>
    <w:rsid w:val="00690008"/>
    <w:rsid w:val="0069000D"/>
    <w:rsid w:val="00690579"/>
    <w:rsid w:val="00690588"/>
    <w:rsid w:val="00690626"/>
    <w:rsid w:val="00690C55"/>
    <w:rsid w:val="006919A7"/>
    <w:rsid w:val="00691C7F"/>
    <w:rsid w:val="00692390"/>
    <w:rsid w:val="006927EA"/>
    <w:rsid w:val="006928CF"/>
    <w:rsid w:val="006929D6"/>
    <w:rsid w:val="00692B88"/>
    <w:rsid w:val="00692C06"/>
    <w:rsid w:val="00692C38"/>
    <w:rsid w:val="00692DC9"/>
    <w:rsid w:val="00692DEB"/>
    <w:rsid w:val="00692E4A"/>
    <w:rsid w:val="00692F15"/>
    <w:rsid w:val="00692F45"/>
    <w:rsid w:val="00693472"/>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850"/>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1F4C"/>
    <w:rsid w:val="006A27FE"/>
    <w:rsid w:val="006A28BA"/>
    <w:rsid w:val="006A2A69"/>
    <w:rsid w:val="006A2AC3"/>
    <w:rsid w:val="006A33EB"/>
    <w:rsid w:val="006A41A3"/>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1A1"/>
    <w:rsid w:val="006B1246"/>
    <w:rsid w:val="006B143B"/>
    <w:rsid w:val="006B15C0"/>
    <w:rsid w:val="006B17CC"/>
    <w:rsid w:val="006B1926"/>
    <w:rsid w:val="006B1D76"/>
    <w:rsid w:val="006B1DA3"/>
    <w:rsid w:val="006B2550"/>
    <w:rsid w:val="006B25B4"/>
    <w:rsid w:val="006B29D5"/>
    <w:rsid w:val="006B2C27"/>
    <w:rsid w:val="006B2D9A"/>
    <w:rsid w:val="006B2EDC"/>
    <w:rsid w:val="006B2F6B"/>
    <w:rsid w:val="006B318D"/>
    <w:rsid w:val="006B3311"/>
    <w:rsid w:val="006B33C3"/>
    <w:rsid w:val="006B3436"/>
    <w:rsid w:val="006B3A09"/>
    <w:rsid w:val="006B3B6D"/>
    <w:rsid w:val="006B3BB8"/>
    <w:rsid w:val="006B41CD"/>
    <w:rsid w:val="006B44E9"/>
    <w:rsid w:val="006B453D"/>
    <w:rsid w:val="006B4635"/>
    <w:rsid w:val="006B478F"/>
    <w:rsid w:val="006B47AA"/>
    <w:rsid w:val="006B47B8"/>
    <w:rsid w:val="006B47C9"/>
    <w:rsid w:val="006B48C0"/>
    <w:rsid w:val="006B490A"/>
    <w:rsid w:val="006B49E9"/>
    <w:rsid w:val="006B4A22"/>
    <w:rsid w:val="006B4CB7"/>
    <w:rsid w:val="006B4D79"/>
    <w:rsid w:val="006B54D4"/>
    <w:rsid w:val="006B5578"/>
    <w:rsid w:val="006B58BA"/>
    <w:rsid w:val="006B58E4"/>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9E2"/>
    <w:rsid w:val="006B7A6C"/>
    <w:rsid w:val="006C038E"/>
    <w:rsid w:val="006C0449"/>
    <w:rsid w:val="006C0727"/>
    <w:rsid w:val="006C0B96"/>
    <w:rsid w:val="006C0C1B"/>
    <w:rsid w:val="006C0E29"/>
    <w:rsid w:val="006C0EF3"/>
    <w:rsid w:val="006C1184"/>
    <w:rsid w:val="006C164C"/>
    <w:rsid w:val="006C1A86"/>
    <w:rsid w:val="006C1CB2"/>
    <w:rsid w:val="006C200A"/>
    <w:rsid w:val="006C267B"/>
    <w:rsid w:val="006C27E8"/>
    <w:rsid w:val="006C28E8"/>
    <w:rsid w:val="006C2FE4"/>
    <w:rsid w:val="006C31ED"/>
    <w:rsid w:val="006C332D"/>
    <w:rsid w:val="006C345E"/>
    <w:rsid w:val="006C370B"/>
    <w:rsid w:val="006C3869"/>
    <w:rsid w:val="006C3E67"/>
    <w:rsid w:val="006C40E8"/>
    <w:rsid w:val="006C463C"/>
    <w:rsid w:val="006C4737"/>
    <w:rsid w:val="006C4969"/>
    <w:rsid w:val="006C4BBD"/>
    <w:rsid w:val="006C544C"/>
    <w:rsid w:val="006C5734"/>
    <w:rsid w:val="006C5E3E"/>
    <w:rsid w:val="006C616E"/>
    <w:rsid w:val="006C6175"/>
    <w:rsid w:val="006C6308"/>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0E47"/>
    <w:rsid w:val="006D1162"/>
    <w:rsid w:val="006D12B5"/>
    <w:rsid w:val="006D1503"/>
    <w:rsid w:val="006D1521"/>
    <w:rsid w:val="006D1808"/>
    <w:rsid w:val="006D2846"/>
    <w:rsid w:val="006D2A66"/>
    <w:rsid w:val="006D2FEA"/>
    <w:rsid w:val="006D3016"/>
    <w:rsid w:val="006D3723"/>
    <w:rsid w:val="006D3737"/>
    <w:rsid w:val="006D3A40"/>
    <w:rsid w:val="006D3A8A"/>
    <w:rsid w:val="006D3BCB"/>
    <w:rsid w:val="006D3C1E"/>
    <w:rsid w:val="006D3FD5"/>
    <w:rsid w:val="006D41E1"/>
    <w:rsid w:val="006D4E57"/>
    <w:rsid w:val="006D4F24"/>
    <w:rsid w:val="006D5114"/>
    <w:rsid w:val="006D5761"/>
    <w:rsid w:val="006D5BDC"/>
    <w:rsid w:val="006D5DCC"/>
    <w:rsid w:val="006D634D"/>
    <w:rsid w:val="006D6375"/>
    <w:rsid w:val="006D643A"/>
    <w:rsid w:val="006D66F6"/>
    <w:rsid w:val="006D681E"/>
    <w:rsid w:val="006D6E43"/>
    <w:rsid w:val="006D70F8"/>
    <w:rsid w:val="006D719C"/>
    <w:rsid w:val="006D776A"/>
    <w:rsid w:val="006E01DA"/>
    <w:rsid w:val="006E0274"/>
    <w:rsid w:val="006E036A"/>
    <w:rsid w:val="006E0513"/>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06F"/>
    <w:rsid w:val="006E5655"/>
    <w:rsid w:val="006E5AD1"/>
    <w:rsid w:val="006E5B0B"/>
    <w:rsid w:val="006E600D"/>
    <w:rsid w:val="006E6D13"/>
    <w:rsid w:val="006E6D3E"/>
    <w:rsid w:val="006E6D6D"/>
    <w:rsid w:val="006E74E2"/>
    <w:rsid w:val="006E7C14"/>
    <w:rsid w:val="006E7F09"/>
    <w:rsid w:val="006F0103"/>
    <w:rsid w:val="006F02DB"/>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C21"/>
    <w:rsid w:val="006F2DD4"/>
    <w:rsid w:val="006F2EE8"/>
    <w:rsid w:val="006F2F0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620"/>
    <w:rsid w:val="006F5884"/>
    <w:rsid w:val="006F5D61"/>
    <w:rsid w:val="006F5F9B"/>
    <w:rsid w:val="006F5FF7"/>
    <w:rsid w:val="006F5FF9"/>
    <w:rsid w:val="006F616E"/>
    <w:rsid w:val="006F6202"/>
    <w:rsid w:val="006F632C"/>
    <w:rsid w:val="006F6502"/>
    <w:rsid w:val="006F6507"/>
    <w:rsid w:val="006F654D"/>
    <w:rsid w:val="006F6695"/>
    <w:rsid w:val="006F6A52"/>
    <w:rsid w:val="006F742F"/>
    <w:rsid w:val="006F75AA"/>
    <w:rsid w:val="006F79B2"/>
    <w:rsid w:val="006F7A5C"/>
    <w:rsid w:val="006F7FA5"/>
    <w:rsid w:val="0070004E"/>
    <w:rsid w:val="007008D1"/>
    <w:rsid w:val="00700A67"/>
    <w:rsid w:val="007010A0"/>
    <w:rsid w:val="00701168"/>
    <w:rsid w:val="007016B4"/>
    <w:rsid w:val="007017F7"/>
    <w:rsid w:val="00701828"/>
    <w:rsid w:val="00701B8A"/>
    <w:rsid w:val="00701CBB"/>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6B0C"/>
    <w:rsid w:val="0070761E"/>
    <w:rsid w:val="00707650"/>
    <w:rsid w:val="007078D7"/>
    <w:rsid w:val="00707A41"/>
    <w:rsid w:val="00707D04"/>
    <w:rsid w:val="00710245"/>
    <w:rsid w:val="00710582"/>
    <w:rsid w:val="007105BD"/>
    <w:rsid w:val="007109A0"/>
    <w:rsid w:val="00710FB8"/>
    <w:rsid w:val="00710FDB"/>
    <w:rsid w:val="00711186"/>
    <w:rsid w:val="007114D0"/>
    <w:rsid w:val="007116E7"/>
    <w:rsid w:val="007117D8"/>
    <w:rsid w:val="007117F0"/>
    <w:rsid w:val="0071186F"/>
    <w:rsid w:val="00711F15"/>
    <w:rsid w:val="00711F27"/>
    <w:rsid w:val="00712022"/>
    <w:rsid w:val="00712044"/>
    <w:rsid w:val="0071227C"/>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F51"/>
    <w:rsid w:val="00717066"/>
    <w:rsid w:val="0071732E"/>
    <w:rsid w:val="007173AA"/>
    <w:rsid w:val="00717946"/>
    <w:rsid w:val="0072007A"/>
    <w:rsid w:val="007201FB"/>
    <w:rsid w:val="007203D0"/>
    <w:rsid w:val="0072055B"/>
    <w:rsid w:val="0072084A"/>
    <w:rsid w:val="00720A84"/>
    <w:rsid w:val="00720B0E"/>
    <w:rsid w:val="00720C74"/>
    <w:rsid w:val="00721021"/>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2C65"/>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B0"/>
    <w:rsid w:val="007265B3"/>
    <w:rsid w:val="007267F7"/>
    <w:rsid w:val="00726BE6"/>
    <w:rsid w:val="00726CCB"/>
    <w:rsid w:val="0072723D"/>
    <w:rsid w:val="007272BA"/>
    <w:rsid w:val="0072733D"/>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EBC"/>
    <w:rsid w:val="007322EC"/>
    <w:rsid w:val="007328EA"/>
    <w:rsid w:val="007329D1"/>
    <w:rsid w:val="00732AB9"/>
    <w:rsid w:val="00732BCD"/>
    <w:rsid w:val="00732E43"/>
    <w:rsid w:val="00732E96"/>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3FC"/>
    <w:rsid w:val="0073558B"/>
    <w:rsid w:val="00735773"/>
    <w:rsid w:val="00735A0E"/>
    <w:rsid w:val="00735D27"/>
    <w:rsid w:val="00735ED0"/>
    <w:rsid w:val="0073605F"/>
    <w:rsid w:val="00736136"/>
    <w:rsid w:val="007364EC"/>
    <w:rsid w:val="00736678"/>
    <w:rsid w:val="00736885"/>
    <w:rsid w:val="00736C71"/>
    <w:rsid w:val="00736D15"/>
    <w:rsid w:val="007370DC"/>
    <w:rsid w:val="00737140"/>
    <w:rsid w:val="007377AA"/>
    <w:rsid w:val="007377EB"/>
    <w:rsid w:val="00737963"/>
    <w:rsid w:val="00737F00"/>
    <w:rsid w:val="00740191"/>
    <w:rsid w:val="0074051C"/>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38C9"/>
    <w:rsid w:val="0074462C"/>
    <w:rsid w:val="0074463F"/>
    <w:rsid w:val="00744670"/>
    <w:rsid w:val="00744890"/>
    <w:rsid w:val="007450A5"/>
    <w:rsid w:val="00745B7F"/>
    <w:rsid w:val="00746460"/>
    <w:rsid w:val="007464DD"/>
    <w:rsid w:val="0074665B"/>
    <w:rsid w:val="00746800"/>
    <w:rsid w:val="00746C00"/>
    <w:rsid w:val="0074713F"/>
    <w:rsid w:val="0074737C"/>
    <w:rsid w:val="007473F6"/>
    <w:rsid w:val="007475D1"/>
    <w:rsid w:val="007475E2"/>
    <w:rsid w:val="007478E4"/>
    <w:rsid w:val="00747B29"/>
    <w:rsid w:val="00747B52"/>
    <w:rsid w:val="00747D10"/>
    <w:rsid w:val="00747EB9"/>
    <w:rsid w:val="00747F04"/>
    <w:rsid w:val="00747FAF"/>
    <w:rsid w:val="00750106"/>
    <w:rsid w:val="007502D2"/>
    <w:rsid w:val="0075030D"/>
    <w:rsid w:val="00750489"/>
    <w:rsid w:val="0075095E"/>
    <w:rsid w:val="007509A5"/>
    <w:rsid w:val="00750C20"/>
    <w:rsid w:val="0075102A"/>
    <w:rsid w:val="00751125"/>
    <w:rsid w:val="0075139C"/>
    <w:rsid w:val="007516B2"/>
    <w:rsid w:val="007517E0"/>
    <w:rsid w:val="00752452"/>
    <w:rsid w:val="00752687"/>
    <w:rsid w:val="007529E7"/>
    <w:rsid w:val="00752D27"/>
    <w:rsid w:val="00752F17"/>
    <w:rsid w:val="00753425"/>
    <w:rsid w:val="007536CD"/>
    <w:rsid w:val="00753A27"/>
    <w:rsid w:val="0075406F"/>
    <w:rsid w:val="007541A8"/>
    <w:rsid w:val="007542AF"/>
    <w:rsid w:val="007543F4"/>
    <w:rsid w:val="00754B54"/>
    <w:rsid w:val="00754D14"/>
    <w:rsid w:val="00754D90"/>
    <w:rsid w:val="00755136"/>
    <w:rsid w:val="00755191"/>
    <w:rsid w:val="00755316"/>
    <w:rsid w:val="00755373"/>
    <w:rsid w:val="007554A6"/>
    <w:rsid w:val="0075586E"/>
    <w:rsid w:val="007559BF"/>
    <w:rsid w:val="007560AE"/>
    <w:rsid w:val="007560CE"/>
    <w:rsid w:val="0075621B"/>
    <w:rsid w:val="00756BE0"/>
    <w:rsid w:val="00756C35"/>
    <w:rsid w:val="00756E99"/>
    <w:rsid w:val="00756EF8"/>
    <w:rsid w:val="00756F31"/>
    <w:rsid w:val="0075712C"/>
    <w:rsid w:val="00757301"/>
    <w:rsid w:val="00757755"/>
    <w:rsid w:val="0075785A"/>
    <w:rsid w:val="007578C6"/>
    <w:rsid w:val="00757A34"/>
    <w:rsid w:val="00757D7C"/>
    <w:rsid w:val="0076026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B4"/>
    <w:rsid w:val="007643E2"/>
    <w:rsid w:val="007648E0"/>
    <w:rsid w:val="00764D60"/>
    <w:rsid w:val="0076513F"/>
    <w:rsid w:val="0076529F"/>
    <w:rsid w:val="007659B8"/>
    <w:rsid w:val="00765A49"/>
    <w:rsid w:val="00765AE0"/>
    <w:rsid w:val="00765BCB"/>
    <w:rsid w:val="00765E15"/>
    <w:rsid w:val="007661BF"/>
    <w:rsid w:val="007661FA"/>
    <w:rsid w:val="0076629B"/>
    <w:rsid w:val="00766747"/>
    <w:rsid w:val="00766913"/>
    <w:rsid w:val="007670E7"/>
    <w:rsid w:val="007671DD"/>
    <w:rsid w:val="00767438"/>
    <w:rsid w:val="00767BD4"/>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662"/>
    <w:rsid w:val="00772C0A"/>
    <w:rsid w:val="00772C36"/>
    <w:rsid w:val="00772E4E"/>
    <w:rsid w:val="00772F03"/>
    <w:rsid w:val="00772FD2"/>
    <w:rsid w:val="00773202"/>
    <w:rsid w:val="0077321E"/>
    <w:rsid w:val="00773309"/>
    <w:rsid w:val="00773851"/>
    <w:rsid w:val="00773B37"/>
    <w:rsid w:val="00773C2E"/>
    <w:rsid w:val="00773DC3"/>
    <w:rsid w:val="007741A7"/>
    <w:rsid w:val="00774597"/>
    <w:rsid w:val="007747B7"/>
    <w:rsid w:val="00774962"/>
    <w:rsid w:val="00774DF4"/>
    <w:rsid w:val="0077502D"/>
    <w:rsid w:val="007751C8"/>
    <w:rsid w:val="007756A1"/>
    <w:rsid w:val="007758C8"/>
    <w:rsid w:val="00775959"/>
    <w:rsid w:val="007759F5"/>
    <w:rsid w:val="00775D8A"/>
    <w:rsid w:val="00776295"/>
    <w:rsid w:val="007762CC"/>
    <w:rsid w:val="00776526"/>
    <w:rsid w:val="00776AAC"/>
    <w:rsid w:val="00776CA5"/>
    <w:rsid w:val="00776EA9"/>
    <w:rsid w:val="00777126"/>
    <w:rsid w:val="007771F8"/>
    <w:rsid w:val="007774B5"/>
    <w:rsid w:val="0077790C"/>
    <w:rsid w:val="00777D5A"/>
    <w:rsid w:val="00777F52"/>
    <w:rsid w:val="007802A8"/>
    <w:rsid w:val="00780712"/>
    <w:rsid w:val="0078091B"/>
    <w:rsid w:val="00780BA3"/>
    <w:rsid w:val="00780E0B"/>
    <w:rsid w:val="00780E6F"/>
    <w:rsid w:val="00780FC5"/>
    <w:rsid w:val="00781672"/>
    <w:rsid w:val="0078173A"/>
    <w:rsid w:val="00781797"/>
    <w:rsid w:val="00781AC4"/>
    <w:rsid w:val="00781B8D"/>
    <w:rsid w:val="00782138"/>
    <w:rsid w:val="0078249D"/>
    <w:rsid w:val="007825E0"/>
    <w:rsid w:val="007828E8"/>
    <w:rsid w:val="00782A5E"/>
    <w:rsid w:val="00782AC4"/>
    <w:rsid w:val="00782C44"/>
    <w:rsid w:val="00782C80"/>
    <w:rsid w:val="00783087"/>
    <w:rsid w:val="007832FA"/>
    <w:rsid w:val="007839A8"/>
    <w:rsid w:val="00783B93"/>
    <w:rsid w:val="00783F35"/>
    <w:rsid w:val="00784048"/>
    <w:rsid w:val="007840DF"/>
    <w:rsid w:val="007846CB"/>
    <w:rsid w:val="00784BB6"/>
    <w:rsid w:val="00784C00"/>
    <w:rsid w:val="00784EAF"/>
    <w:rsid w:val="0078516D"/>
    <w:rsid w:val="007851FE"/>
    <w:rsid w:val="007859D8"/>
    <w:rsid w:val="00785A30"/>
    <w:rsid w:val="00786271"/>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2C8"/>
    <w:rsid w:val="0079135E"/>
    <w:rsid w:val="00791811"/>
    <w:rsid w:val="00791B8D"/>
    <w:rsid w:val="007920CC"/>
    <w:rsid w:val="007923D0"/>
    <w:rsid w:val="007926B0"/>
    <w:rsid w:val="007929AC"/>
    <w:rsid w:val="00793023"/>
    <w:rsid w:val="0079307D"/>
    <w:rsid w:val="007933FE"/>
    <w:rsid w:val="00793722"/>
    <w:rsid w:val="00793907"/>
    <w:rsid w:val="00793926"/>
    <w:rsid w:val="007939F1"/>
    <w:rsid w:val="00793B0D"/>
    <w:rsid w:val="00793C59"/>
    <w:rsid w:val="007941FC"/>
    <w:rsid w:val="00794238"/>
    <w:rsid w:val="0079429C"/>
    <w:rsid w:val="00794D46"/>
    <w:rsid w:val="00794E85"/>
    <w:rsid w:val="00794F92"/>
    <w:rsid w:val="00795574"/>
    <w:rsid w:val="00795857"/>
    <w:rsid w:val="0079596E"/>
    <w:rsid w:val="00795E59"/>
    <w:rsid w:val="00795E5E"/>
    <w:rsid w:val="00796086"/>
    <w:rsid w:val="007961D2"/>
    <w:rsid w:val="007962A0"/>
    <w:rsid w:val="007964C8"/>
    <w:rsid w:val="00796547"/>
    <w:rsid w:val="00796566"/>
    <w:rsid w:val="007966A3"/>
    <w:rsid w:val="00796812"/>
    <w:rsid w:val="007969E2"/>
    <w:rsid w:val="00796A51"/>
    <w:rsid w:val="007970FE"/>
    <w:rsid w:val="00797295"/>
    <w:rsid w:val="0079759B"/>
    <w:rsid w:val="00797641"/>
    <w:rsid w:val="0079782E"/>
    <w:rsid w:val="007978CE"/>
    <w:rsid w:val="007A0295"/>
    <w:rsid w:val="007A044F"/>
    <w:rsid w:val="007A0469"/>
    <w:rsid w:val="007A04FF"/>
    <w:rsid w:val="007A05CA"/>
    <w:rsid w:val="007A0675"/>
    <w:rsid w:val="007A0680"/>
    <w:rsid w:val="007A084A"/>
    <w:rsid w:val="007A0ABF"/>
    <w:rsid w:val="007A0BE7"/>
    <w:rsid w:val="007A0E1D"/>
    <w:rsid w:val="007A1386"/>
    <w:rsid w:val="007A13DA"/>
    <w:rsid w:val="007A14EE"/>
    <w:rsid w:val="007A17E3"/>
    <w:rsid w:val="007A1A68"/>
    <w:rsid w:val="007A1C3F"/>
    <w:rsid w:val="007A1C9E"/>
    <w:rsid w:val="007A1E63"/>
    <w:rsid w:val="007A25EC"/>
    <w:rsid w:val="007A26BF"/>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C6E"/>
    <w:rsid w:val="007A6D9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686"/>
    <w:rsid w:val="007B1750"/>
    <w:rsid w:val="007B1828"/>
    <w:rsid w:val="007B18E6"/>
    <w:rsid w:val="007B1921"/>
    <w:rsid w:val="007B19DB"/>
    <w:rsid w:val="007B1A39"/>
    <w:rsid w:val="007B1D80"/>
    <w:rsid w:val="007B2066"/>
    <w:rsid w:val="007B220D"/>
    <w:rsid w:val="007B23E2"/>
    <w:rsid w:val="007B2427"/>
    <w:rsid w:val="007B260F"/>
    <w:rsid w:val="007B2671"/>
    <w:rsid w:val="007B2B55"/>
    <w:rsid w:val="007B2F17"/>
    <w:rsid w:val="007B33DE"/>
    <w:rsid w:val="007B34A1"/>
    <w:rsid w:val="007B3878"/>
    <w:rsid w:val="007B3B5A"/>
    <w:rsid w:val="007B3C4E"/>
    <w:rsid w:val="007B3CC2"/>
    <w:rsid w:val="007B4377"/>
    <w:rsid w:val="007B45E9"/>
    <w:rsid w:val="007B527E"/>
    <w:rsid w:val="007B57D3"/>
    <w:rsid w:val="007B5946"/>
    <w:rsid w:val="007B5AF5"/>
    <w:rsid w:val="007B5C1A"/>
    <w:rsid w:val="007B5E20"/>
    <w:rsid w:val="007B5FA2"/>
    <w:rsid w:val="007B6214"/>
    <w:rsid w:val="007B62A3"/>
    <w:rsid w:val="007B6308"/>
    <w:rsid w:val="007B6445"/>
    <w:rsid w:val="007B662B"/>
    <w:rsid w:val="007B6886"/>
    <w:rsid w:val="007B6B2F"/>
    <w:rsid w:val="007B6B79"/>
    <w:rsid w:val="007B6F41"/>
    <w:rsid w:val="007B6FA4"/>
    <w:rsid w:val="007B7616"/>
    <w:rsid w:val="007B7C44"/>
    <w:rsid w:val="007B7E77"/>
    <w:rsid w:val="007C006C"/>
    <w:rsid w:val="007C009D"/>
    <w:rsid w:val="007C022E"/>
    <w:rsid w:val="007C04AC"/>
    <w:rsid w:val="007C0CAD"/>
    <w:rsid w:val="007C0D3D"/>
    <w:rsid w:val="007C0EAB"/>
    <w:rsid w:val="007C14C9"/>
    <w:rsid w:val="007C157F"/>
    <w:rsid w:val="007C1E18"/>
    <w:rsid w:val="007C28E9"/>
    <w:rsid w:val="007C2CBA"/>
    <w:rsid w:val="007C2EA8"/>
    <w:rsid w:val="007C30D7"/>
    <w:rsid w:val="007C3187"/>
    <w:rsid w:val="007C31A8"/>
    <w:rsid w:val="007C33F1"/>
    <w:rsid w:val="007C372F"/>
    <w:rsid w:val="007C39C9"/>
    <w:rsid w:val="007C3B52"/>
    <w:rsid w:val="007C3CC1"/>
    <w:rsid w:val="007C3CC8"/>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803"/>
    <w:rsid w:val="007D1A8B"/>
    <w:rsid w:val="007D1F70"/>
    <w:rsid w:val="007D20EF"/>
    <w:rsid w:val="007D21CB"/>
    <w:rsid w:val="007D2553"/>
    <w:rsid w:val="007D274D"/>
    <w:rsid w:val="007D2B87"/>
    <w:rsid w:val="007D2D9D"/>
    <w:rsid w:val="007D2F84"/>
    <w:rsid w:val="007D33B1"/>
    <w:rsid w:val="007D33F5"/>
    <w:rsid w:val="007D356D"/>
    <w:rsid w:val="007D360C"/>
    <w:rsid w:val="007D47BE"/>
    <w:rsid w:val="007D487E"/>
    <w:rsid w:val="007D4DCF"/>
    <w:rsid w:val="007D4EF4"/>
    <w:rsid w:val="007D50BC"/>
    <w:rsid w:val="007D5168"/>
    <w:rsid w:val="007D53EE"/>
    <w:rsid w:val="007D5488"/>
    <w:rsid w:val="007D59AA"/>
    <w:rsid w:val="007D6265"/>
    <w:rsid w:val="007D6297"/>
    <w:rsid w:val="007D63F1"/>
    <w:rsid w:val="007D646A"/>
    <w:rsid w:val="007D6780"/>
    <w:rsid w:val="007D6A05"/>
    <w:rsid w:val="007D70AE"/>
    <w:rsid w:val="007D70C3"/>
    <w:rsid w:val="007D73DB"/>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000"/>
    <w:rsid w:val="007E2030"/>
    <w:rsid w:val="007E251C"/>
    <w:rsid w:val="007E2862"/>
    <w:rsid w:val="007E29B4"/>
    <w:rsid w:val="007E2A69"/>
    <w:rsid w:val="007E2B80"/>
    <w:rsid w:val="007E2C12"/>
    <w:rsid w:val="007E2C8C"/>
    <w:rsid w:val="007E3404"/>
    <w:rsid w:val="007E3462"/>
    <w:rsid w:val="007E364E"/>
    <w:rsid w:val="007E3898"/>
    <w:rsid w:val="007E3AF0"/>
    <w:rsid w:val="007E3B50"/>
    <w:rsid w:val="007E3D5A"/>
    <w:rsid w:val="007E42B0"/>
    <w:rsid w:val="007E45FF"/>
    <w:rsid w:val="007E4808"/>
    <w:rsid w:val="007E4A84"/>
    <w:rsid w:val="007E4A91"/>
    <w:rsid w:val="007E4C07"/>
    <w:rsid w:val="007E4DA8"/>
    <w:rsid w:val="007E4DAA"/>
    <w:rsid w:val="007E4ECA"/>
    <w:rsid w:val="007E507A"/>
    <w:rsid w:val="007E512C"/>
    <w:rsid w:val="007E549B"/>
    <w:rsid w:val="007E55A2"/>
    <w:rsid w:val="007E55FA"/>
    <w:rsid w:val="007E5643"/>
    <w:rsid w:val="007E5A47"/>
    <w:rsid w:val="007E5E78"/>
    <w:rsid w:val="007E60A7"/>
    <w:rsid w:val="007E6544"/>
    <w:rsid w:val="007E65A9"/>
    <w:rsid w:val="007E6A83"/>
    <w:rsid w:val="007E6CF9"/>
    <w:rsid w:val="007E6D2F"/>
    <w:rsid w:val="007E704E"/>
    <w:rsid w:val="007E70A6"/>
    <w:rsid w:val="007E71CD"/>
    <w:rsid w:val="007E722C"/>
    <w:rsid w:val="007E745E"/>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FA"/>
    <w:rsid w:val="007F2921"/>
    <w:rsid w:val="007F2B93"/>
    <w:rsid w:val="007F2D53"/>
    <w:rsid w:val="007F2E8C"/>
    <w:rsid w:val="007F3268"/>
    <w:rsid w:val="007F378C"/>
    <w:rsid w:val="007F3A8F"/>
    <w:rsid w:val="007F3CC2"/>
    <w:rsid w:val="007F3FAF"/>
    <w:rsid w:val="007F4122"/>
    <w:rsid w:val="007F430D"/>
    <w:rsid w:val="007F453A"/>
    <w:rsid w:val="007F4912"/>
    <w:rsid w:val="007F4941"/>
    <w:rsid w:val="007F49F6"/>
    <w:rsid w:val="007F4A97"/>
    <w:rsid w:val="007F4CA2"/>
    <w:rsid w:val="007F4FBB"/>
    <w:rsid w:val="007F54C4"/>
    <w:rsid w:val="007F5519"/>
    <w:rsid w:val="007F562C"/>
    <w:rsid w:val="007F56E7"/>
    <w:rsid w:val="007F59E0"/>
    <w:rsid w:val="007F5AEF"/>
    <w:rsid w:val="007F6033"/>
    <w:rsid w:val="007F61B6"/>
    <w:rsid w:val="007F6369"/>
    <w:rsid w:val="007F6590"/>
    <w:rsid w:val="007F6A87"/>
    <w:rsid w:val="007F6BBC"/>
    <w:rsid w:val="007F7408"/>
    <w:rsid w:val="007F77AD"/>
    <w:rsid w:val="007F79E0"/>
    <w:rsid w:val="0080033B"/>
    <w:rsid w:val="00800452"/>
    <w:rsid w:val="00800773"/>
    <w:rsid w:val="0080084C"/>
    <w:rsid w:val="00800910"/>
    <w:rsid w:val="0080119C"/>
    <w:rsid w:val="008018EB"/>
    <w:rsid w:val="00801A00"/>
    <w:rsid w:val="00801B3A"/>
    <w:rsid w:val="00801F10"/>
    <w:rsid w:val="00801FAF"/>
    <w:rsid w:val="008020ED"/>
    <w:rsid w:val="00802322"/>
    <w:rsid w:val="008023FC"/>
    <w:rsid w:val="00802AE3"/>
    <w:rsid w:val="00802D28"/>
    <w:rsid w:val="00803373"/>
    <w:rsid w:val="00803493"/>
    <w:rsid w:val="00803632"/>
    <w:rsid w:val="0080372B"/>
    <w:rsid w:val="00803926"/>
    <w:rsid w:val="00803A65"/>
    <w:rsid w:val="00803C3E"/>
    <w:rsid w:val="00803CC6"/>
    <w:rsid w:val="00803F11"/>
    <w:rsid w:val="00804021"/>
    <w:rsid w:val="00804231"/>
    <w:rsid w:val="00804362"/>
    <w:rsid w:val="0080447A"/>
    <w:rsid w:val="00804604"/>
    <w:rsid w:val="00804822"/>
    <w:rsid w:val="00804913"/>
    <w:rsid w:val="00804A8A"/>
    <w:rsid w:val="00804BD5"/>
    <w:rsid w:val="00804E89"/>
    <w:rsid w:val="00805D84"/>
    <w:rsid w:val="00805EA3"/>
    <w:rsid w:val="0080602D"/>
    <w:rsid w:val="00806105"/>
    <w:rsid w:val="00806272"/>
    <w:rsid w:val="0080635A"/>
    <w:rsid w:val="008063D5"/>
    <w:rsid w:val="0080650B"/>
    <w:rsid w:val="008066F5"/>
    <w:rsid w:val="00806ACB"/>
    <w:rsid w:val="00806BB9"/>
    <w:rsid w:val="00806F26"/>
    <w:rsid w:val="00806FBA"/>
    <w:rsid w:val="008071CF"/>
    <w:rsid w:val="00807340"/>
    <w:rsid w:val="008075B6"/>
    <w:rsid w:val="00807783"/>
    <w:rsid w:val="00807B89"/>
    <w:rsid w:val="00807B93"/>
    <w:rsid w:val="008101A3"/>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DF3"/>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6CE"/>
    <w:rsid w:val="0082679B"/>
    <w:rsid w:val="00826E75"/>
    <w:rsid w:val="00826EF9"/>
    <w:rsid w:val="00826F1D"/>
    <w:rsid w:val="00826FC0"/>
    <w:rsid w:val="0082741E"/>
    <w:rsid w:val="00827552"/>
    <w:rsid w:val="008275E9"/>
    <w:rsid w:val="008277FE"/>
    <w:rsid w:val="008279FC"/>
    <w:rsid w:val="00827DC3"/>
    <w:rsid w:val="0083013E"/>
    <w:rsid w:val="0083049D"/>
    <w:rsid w:val="0083079D"/>
    <w:rsid w:val="008308D5"/>
    <w:rsid w:val="00830DB8"/>
    <w:rsid w:val="0083160C"/>
    <w:rsid w:val="008319E8"/>
    <w:rsid w:val="00831C54"/>
    <w:rsid w:val="00831EF5"/>
    <w:rsid w:val="00831FFE"/>
    <w:rsid w:val="0083206A"/>
    <w:rsid w:val="00832171"/>
    <w:rsid w:val="008322F7"/>
    <w:rsid w:val="008322FF"/>
    <w:rsid w:val="008327FF"/>
    <w:rsid w:val="008329F4"/>
    <w:rsid w:val="00832C06"/>
    <w:rsid w:val="00832C6A"/>
    <w:rsid w:val="00832DBF"/>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809"/>
    <w:rsid w:val="00837AA8"/>
    <w:rsid w:val="00837D3D"/>
    <w:rsid w:val="0084006A"/>
    <w:rsid w:val="00840502"/>
    <w:rsid w:val="00840E0A"/>
    <w:rsid w:val="008410E6"/>
    <w:rsid w:val="00841185"/>
    <w:rsid w:val="008412DB"/>
    <w:rsid w:val="008414EB"/>
    <w:rsid w:val="008415DD"/>
    <w:rsid w:val="00841782"/>
    <w:rsid w:val="008417A3"/>
    <w:rsid w:val="00841952"/>
    <w:rsid w:val="00841A90"/>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4FF9"/>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833"/>
    <w:rsid w:val="00851B9D"/>
    <w:rsid w:val="00851C3A"/>
    <w:rsid w:val="00851E59"/>
    <w:rsid w:val="008521C9"/>
    <w:rsid w:val="008528E0"/>
    <w:rsid w:val="00852AD4"/>
    <w:rsid w:val="00853019"/>
    <w:rsid w:val="0085303E"/>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B4"/>
    <w:rsid w:val="00855FC7"/>
    <w:rsid w:val="00856023"/>
    <w:rsid w:val="008561A8"/>
    <w:rsid w:val="008565FF"/>
    <w:rsid w:val="00856707"/>
    <w:rsid w:val="00856762"/>
    <w:rsid w:val="008567FB"/>
    <w:rsid w:val="0085697D"/>
    <w:rsid w:val="00856997"/>
    <w:rsid w:val="00856A16"/>
    <w:rsid w:val="00856A77"/>
    <w:rsid w:val="00856C6D"/>
    <w:rsid w:val="00856DCA"/>
    <w:rsid w:val="008574E8"/>
    <w:rsid w:val="008576FD"/>
    <w:rsid w:val="00857815"/>
    <w:rsid w:val="00857B2B"/>
    <w:rsid w:val="00857D38"/>
    <w:rsid w:val="008608F6"/>
    <w:rsid w:val="00860E4B"/>
    <w:rsid w:val="008610C3"/>
    <w:rsid w:val="008610E0"/>
    <w:rsid w:val="0086154B"/>
    <w:rsid w:val="0086185D"/>
    <w:rsid w:val="0086194E"/>
    <w:rsid w:val="00862067"/>
    <w:rsid w:val="008623F0"/>
    <w:rsid w:val="00862574"/>
    <w:rsid w:val="0086259A"/>
    <w:rsid w:val="008625BA"/>
    <w:rsid w:val="00862666"/>
    <w:rsid w:val="008626B9"/>
    <w:rsid w:val="00862963"/>
    <w:rsid w:val="00862C73"/>
    <w:rsid w:val="00862F55"/>
    <w:rsid w:val="00863362"/>
    <w:rsid w:val="0086367A"/>
    <w:rsid w:val="008636A5"/>
    <w:rsid w:val="00863841"/>
    <w:rsid w:val="00863AD4"/>
    <w:rsid w:val="00863DBC"/>
    <w:rsid w:val="008643EB"/>
    <w:rsid w:val="00864769"/>
    <w:rsid w:val="008647A3"/>
    <w:rsid w:val="00864B51"/>
    <w:rsid w:val="00864D79"/>
    <w:rsid w:val="00864E9D"/>
    <w:rsid w:val="00864F18"/>
    <w:rsid w:val="00865051"/>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487"/>
    <w:rsid w:val="008676BF"/>
    <w:rsid w:val="008677E7"/>
    <w:rsid w:val="00867A34"/>
    <w:rsid w:val="00867B3E"/>
    <w:rsid w:val="00867B88"/>
    <w:rsid w:val="00867D93"/>
    <w:rsid w:val="00867E8B"/>
    <w:rsid w:val="00870303"/>
    <w:rsid w:val="0087036F"/>
    <w:rsid w:val="008704B0"/>
    <w:rsid w:val="0087054B"/>
    <w:rsid w:val="0087055E"/>
    <w:rsid w:val="008705E1"/>
    <w:rsid w:val="0087097A"/>
    <w:rsid w:val="00870B03"/>
    <w:rsid w:val="00870B95"/>
    <w:rsid w:val="008716CA"/>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ADB"/>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55F"/>
    <w:rsid w:val="00880043"/>
    <w:rsid w:val="00880211"/>
    <w:rsid w:val="008803C8"/>
    <w:rsid w:val="00880478"/>
    <w:rsid w:val="00880581"/>
    <w:rsid w:val="008806FB"/>
    <w:rsid w:val="00880A44"/>
    <w:rsid w:val="00880D21"/>
    <w:rsid w:val="00880DAD"/>
    <w:rsid w:val="00880F2D"/>
    <w:rsid w:val="00880FEA"/>
    <w:rsid w:val="00881056"/>
    <w:rsid w:val="008812BF"/>
    <w:rsid w:val="008813C1"/>
    <w:rsid w:val="0088160C"/>
    <w:rsid w:val="00881751"/>
    <w:rsid w:val="00881B39"/>
    <w:rsid w:val="00881C81"/>
    <w:rsid w:val="00881FE7"/>
    <w:rsid w:val="008827C2"/>
    <w:rsid w:val="00882EDB"/>
    <w:rsid w:val="00883903"/>
    <w:rsid w:val="00883DBA"/>
    <w:rsid w:val="00883ECD"/>
    <w:rsid w:val="00884526"/>
    <w:rsid w:val="008845B3"/>
    <w:rsid w:val="008845F1"/>
    <w:rsid w:val="00884812"/>
    <w:rsid w:val="00884999"/>
    <w:rsid w:val="00884A32"/>
    <w:rsid w:val="00884B56"/>
    <w:rsid w:val="00884EDC"/>
    <w:rsid w:val="008850D9"/>
    <w:rsid w:val="0088510D"/>
    <w:rsid w:val="00885265"/>
    <w:rsid w:val="00885984"/>
    <w:rsid w:val="00885D75"/>
    <w:rsid w:val="00885DD2"/>
    <w:rsid w:val="0088619B"/>
    <w:rsid w:val="008861AD"/>
    <w:rsid w:val="00886264"/>
    <w:rsid w:val="00886307"/>
    <w:rsid w:val="00886650"/>
    <w:rsid w:val="0088668B"/>
    <w:rsid w:val="008867C0"/>
    <w:rsid w:val="008868A4"/>
    <w:rsid w:val="008868C7"/>
    <w:rsid w:val="00886937"/>
    <w:rsid w:val="00886B2F"/>
    <w:rsid w:val="00886FE7"/>
    <w:rsid w:val="00887276"/>
    <w:rsid w:val="00887346"/>
    <w:rsid w:val="008879DF"/>
    <w:rsid w:val="00887BC8"/>
    <w:rsid w:val="008900C9"/>
    <w:rsid w:val="00890380"/>
    <w:rsid w:val="0089053E"/>
    <w:rsid w:val="0089055D"/>
    <w:rsid w:val="00890BD1"/>
    <w:rsid w:val="00890C0E"/>
    <w:rsid w:val="00890E54"/>
    <w:rsid w:val="00890E61"/>
    <w:rsid w:val="00890FEA"/>
    <w:rsid w:val="008911FD"/>
    <w:rsid w:val="008915E1"/>
    <w:rsid w:val="008919D5"/>
    <w:rsid w:val="00891B47"/>
    <w:rsid w:val="00891D8A"/>
    <w:rsid w:val="008920B9"/>
    <w:rsid w:val="008921F3"/>
    <w:rsid w:val="00892283"/>
    <w:rsid w:val="00892605"/>
    <w:rsid w:val="00892720"/>
    <w:rsid w:val="00892A51"/>
    <w:rsid w:val="00892E90"/>
    <w:rsid w:val="0089386B"/>
    <w:rsid w:val="00893AF6"/>
    <w:rsid w:val="00893C12"/>
    <w:rsid w:val="00893C23"/>
    <w:rsid w:val="00893C69"/>
    <w:rsid w:val="00893E07"/>
    <w:rsid w:val="0089412D"/>
    <w:rsid w:val="00894342"/>
    <w:rsid w:val="00894593"/>
    <w:rsid w:val="00894C5D"/>
    <w:rsid w:val="00894C7F"/>
    <w:rsid w:val="00894EAA"/>
    <w:rsid w:val="008952B4"/>
    <w:rsid w:val="008953D9"/>
    <w:rsid w:val="00895700"/>
    <w:rsid w:val="00895842"/>
    <w:rsid w:val="008959FA"/>
    <w:rsid w:val="00895E33"/>
    <w:rsid w:val="00895EE0"/>
    <w:rsid w:val="00895F16"/>
    <w:rsid w:val="00895F47"/>
    <w:rsid w:val="00895FC7"/>
    <w:rsid w:val="00896720"/>
    <w:rsid w:val="0089686F"/>
    <w:rsid w:val="008968C6"/>
    <w:rsid w:val="00896CA7"/>
    <w:rsid w:val="00896E0B"/>
    <w:rsid w:val="00896E70"/>
    <w:rsid w:val="0089733E"/>
    <w:rsid w:val="008979D1"/>
    <w:rsid w:val="00897A35"/>
    <w:rsid w:val="00897A51"/>
    <w:rsid w:val="00897B45"/>
    <w:rsid w:val="008A0180"/>
    <w:rsid w:val="008A1198"/>
    <w:rsid w:val="008A16AC"/>
    <w:rsid w:val="008A18B3"/>
    <w:rsid w:val="008A18B9"/>
    <w:rsid w:val="008A1B66"/>
    <w:rsid w:val="008A1CD1"/>
    <w:rsid w:val="008A1D61"/>
    <w:rsid w:val="008A2887"/>
    <w:rsid w:val="008A2A1B"/>
    <w:rsid w:val="008A2C4E"/>
    <w:rsid w:val="008A3099"/>
    <w:rsid w:val="008A3374"/>
    <w:rsid w:val="008A33D3"/>
    <w:rsid w:val="008A343F"/>
    <w:rsid w:val="008A34DD"/>
    <w:rsid w:val="008A3611"/>
    <w:rsid w:val="008A3615"/>
    <w:rsid w:val="008A3855"/>
    <w:rsid w:val="008A38D6"/>
    <w:rsid w:val="008A3B27"/>
    <w:rsid w:val="008A4062"/>
    <w:rsid w:val="008A44DD"/>
    <w:rsid w:val="008A4783"/>
    <w:rsid w:val="008A481B"/>
    <w:rsid w:val="008A4956"/>
    <w:rsid w:val="008A4C8A"/>
    <w:rsid w:val="008A4EC3"/>
    <w:rsid w:val="008A527E"/>
    <w:rsid w:val="008A564F"/>
    <w:rsid w:val="008A5D5D"/>
    <w:rsid w:val="008A60A8"/>
    <w:rsid w:val="008A60EB"/>
    <w:rsid w:val="008A6328"/>
    <w:rsid w:val="008A69A6"/>
    <w:rsid w:val="008A6A02"/>
    <w:rsid w:val="008A6AB8"/>
    <w:rsid w:val="008A6DA0"/>
    <w:rsid w:val="008A6DB0"/>
    <w:rsid w:val="008A70C6"/>
    <w:rsid w:val="008A70D5"/>
    <w:rsid w:val="008A78A6"/>
    <w:rsid w:val="008A78D0"/>
    <w:rsid w:val="008A7A42"/>
    <w:rsid w:val="008A7CE0"/>
    <w:rsid w:val="008A7D4A"/>
    <w:rsid w:val="008A7E2F"/>
    <w:rsid w:val="008B012E"/>
    <w:rsid w:val="008B02FF"/>
    <w:rsid w:val="008B0578"/>
    <w:rsid w:val="008B0992"/>
    <w:rsid w:val="008B0AA8"/>
    <w:rsid w:val="008B0B83"/>
    <w:rsid w:val="008B0BCD"/>
    <w:rsid w:val="008B0EE6"/>
    <w:rsid w:val="008B11C7"/>
    <w:rsid w:val="008B16F2"/>
    <w:rsid w:val="008B1B4E"/>
    <w:rsid w:val="008B1FDF"/>
    <w:rsid w:val="008B219C"/>
    <w:rsid w:val="008B21D8"/>
    <w:rsid w:val="008B2556"/>
    <w:rsid w:val="008B257B"/>
    <w:rsid w:val="008B319E"/>
    <w:rsid w:val="008B3500"/>
    <w:rsid w:val="008B3723"/>
    <w:rsid w:val="008B3CAF"/>
    <w:rsid w:val="008B4069"/>
    <w:rsid w:val="008B422C"/>
    <w:rsid w:val="008B440B"/>
    <w:rsid w:val="008B4616"/>
    <w:rsid w:val="008B485C"/>
    <w:rsid w:val="008B4AA0"/>
    <w:rsid w:val="008B4CFD"/>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0C92"/>
    <w:rsid w:val="008C1068"/>
    <w:rsid w:val="008C123F"/>
    <w:rsid w:val="008C136D"/>
    <w:rsid w:val="008C166F"/>
    <w:rsid w:val="008C1957"/>
    <w:rsid w:val="008C197C"/>
    <w:rsid w:val="008C1B4A"/>
    <w:rsid w:val="008C1E87"/>
    <w:rsid w:val="008C243E"/>
    <w:rsid w:val="008C2516"/>
    <w:rsid w:val="008C257F"/>
    <w:rsid w:val="008C268F"/>
    <w:rsid w:val="008C2AF7"/>
    <w:rsid w:val="008C2C1A"/>
    <w:rsid w:val="008C2FD2"/>
    <w:rsid w:val="008C3260"/>
    <w:rsid w:val="008C38FC"/>
    <w:rsid w:val="008C3C62"/>
    <w:rsid w:val="008C3CF5"/>
    <w:rsid w:val="008C412C"/>
    <w:rsid w:val="008C4259"/>
    <w:rsid w:val="008C4772"/>
    <w:rsid w:val="008C47F8"/>
    <w:rsid w:val="008C4CD4"/>
    <w:rsid w:val="008C5008"/>
    <w:rsid w:val="008C503F"/>
    <w:rsid w:val="008C541F"/>
    <w:rsid w:val="008C54EC"/>
    <w:rsid w:val="008C565C"/>
    <w:rsid w:val="008C5831"/>
    <w:rsid w:val="008C59CA"/>
    <w:rsid w:val="008C5B2B"/>
    <w:rsid w:val="008C655C"/>
    <w:rsid w:val="008C66D4"/>
    <w:rsid w:val="008C6924"/>
    <w:rsid w:val="008C6A23"/>
    <w:rsid w:val="008C6A61"/>
    <w:rsid w:val="008C6C9A"/>
    <w:rsid w:val="008C6D14"/>
    <w:rsid w:val="008C6D7D"/>
    <w:rsid w:val="008C7026"/>
    <w:rsid w:val="008C70DF"/>
    <w:rsid w:val="008C729E"/>
    <w:rsid w:val="008C734F"/>
    <w:rsid w:val="008C79BB"/>
    <w:rsid w:val="008C7CC5"/>
    <w:rsid w:val="008C7D3A"/>
    <w:rsid w:val="008C7D55"/>
    <w:rsid w:val="008C7F2D"/>
    <w:rsid w:val="008D01D3"/>
    <w:rsid w:val="008D033B"/>
    <w:rsid w:val="008D0C62"/>
    <w:rsid w:val="008D1128"/>
    <w:rsid w:val="008D116C"/>
    <w:rsid w:val="008D1350"/>
    <w:rsid w:val="008D18A0"/>
    <w:rsid w:val="008D1B5E"/>
    <w:rsid w:val="008D1FB3"/>
    <w:rsid w:val="008D2205"/>
    <w:rsid w:val="008D22EA"/>
    <w:rsid w:val="008D26C7"/>
    <w:rsid w:val="008D2BF5"/>
    <w:rsid w:val="008D2C2C"/>
    <w:rsid w:val="008D2DB9"/>
    <w:rsid w:val="008D327E"/>
    <w:rsid w:val="008D3595"/>
    <w:rsid w:val="008D386A"/>
    <w:rsid w:val="008D38B4"/>
    <w:rsid w:val="008D3C91"/>
    <w:rsid w:val="008D3F33"/>
    <w:rsid w:val="008D3FED"/>
    <w:rsid w:val="008D43D3"/>
    <w:rsid w:val="008D4539"/>
    <w:rsid w:val="008D4635"/>
    <w:rsid w:val="008D4B6C"/>
    <w:rsid w:val="008D4CF6"/>
    <w:rsid w:val="008D4EC1"/>
    <w:rsid w:val="008D5060"/>
    <w:rsid w:val="008D547A"/>
    <w:rsid w:val="008D58E7"/>
    <w:rsid w:val="008D590E"/>
    <w:rsid w:val="008D5DD8"/>
    <w:rsid w:val="008D5DDD"/>
    <w:rsid w:val="008D6127"/>
    <w:rsid w:val="008D61FA"/>
    <w:rsid w:val="008D6586"/>
    <w:rsid w:val="008D6601"/>
    <w:rsid w:val="008D681E"/>
    <w:rsid w:val="008D696E"/>
    <w:rsid w:val="008D6CC2"/>
    <w:rsid w:val="008D6E37"/>
    <w:rsid w:val="008D727A"/>
    <w:rsid w:val="008D7304"/>
    <w:rsid w:val="008D76BA"/>
    <w:rsid w:val="008D7890"/>
    <w:rsid w:val="008D7C7F"/>
    <w:rsid w:val="008E0269"/>
    <w:rsid w:val="008E0330"/>
    <w:rsid w:val="008E03AA"/>
    <w:rsid w:val="008E0483"/>
    <w:rsid w:val="008E049F"/>
    <w:rsid w:val="008E098F"/>
    <w:rsid w:val="008E10E1"/>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1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7FC"/>
    <w:rsid w:val="008E49D1"/>
    <w:rsid w:val="008E4D21"/>
    <w:rsid w:val="008E4DC1"/>
    <w:rsid w:val="008E5016"/>
    <w:rsid w:val="008E5828"/>
    <w:rsid w:val="008E5969"/>
    <w:rsid w:val="008E5B81"/>
    <w:rsid w:val="008E5B8C"/>
    <w:rsid w:val="008E5C58"/>
    <w:rsid w:val="008E5D6D"/>
    <w:rsid w:val="008E6649"/>
    <w:rsid w:val="008E666D"/>
    <w:rsid w:val="008E67AF"/>
    <w:rsid w:val="008E6A47"/>
    <w:rsid w:val="008E6A6F"/>
    <w:rsid w:val="008E6F6C"/>
    <w:rsid w:val="008E70AC"/>
    <w:rsid w:val="008E764C"/>
    <w:rsid w:val="008E76DA"/>
    <w:rsid w:val="008E783A"/>
    <w:rsid w:val="008E79BB"/>
    <w:rsid w:val="008E7B88"/>
    <w:rsid w:val="008E7C22"/>
    <w:rsid w:val="008E7C35"/>
    <w:rsid w:val="008E7C6B"/>
    <w:rsid w:val="008F0035"/>
    <w:rsid w:val="008F0187"/>
    <w:rsid w:val="008F030A"/>
    <w:rsid w:val="008F05E3"/>
    <w:rsid w:val="008F08BA"/>
    <w:rsid w:val="008F0AD6"/>
    <w:rsid w:val="008F0F1A"/>
    <w:rsid w:val="008F1334"/>
    <w:rsid w:val="008F14C1"/>
    <w:rsid w:val="008F15F6"/>
    <w:rsid w:val="008F19D7"/>
    <w:rsid w:val="008F1A95"/>
    <w:rsid w:val="008F1B05"/>
    <w:rsid w:val="008F1E04"/>
    <w:rsid w:val="008F1E46"/>
    <w:rsid w:val="008F1E68"/>
    <w:rsid w:val="008F1E7A"/>
    <w:rsid w:val="008F226E"/>
    <w:rsid w:val="008F2359"/>
    <w:rsid w:val="008F2638"/>
    <w:rsid w:val="008F264C"/>
    <w:rsid w:val="008F28A0"/>
    <w:rsid w:val="008F28B2"/>
    <w:rsid w:val="008F2BB4"/>
    <w:rsid w:val="008F2EAF"/>
    <w:rsid w:val="008F3510"/>
    <w:rsid w:val="008F3A3E"/>
    <w:rsid w:val="008F3A84"/>
    <w:rsid w:val="008F3C47"/>
    <w:rsid w:val="008F4D17"/>
    <w:rsid w:val="008F5099"/>
    <w:rsid w:val="008F53E5"/>
    <w:rsid w:val="008F53EB"/>
    <w:rsid w:val="008F56CC"/>
    <w:rsid w:val="008F57F0"/>
    <w:rsid w:val="008F5BCA"/>
    <w:rsid w:val="008F5CAD"/>
    <w:rsid w:val="008F626D"/>
    <w:rsid w:val="008F6483"/>
    <w:rsid w:val="008F649A"/>
    <w:rsid w:val="008F6AD8"/>
    <w:rsid w:val="008F70F9"/>
    <w:rsid w:val="008F7C11"/>
    <w:rsid w:val="008F7C6A"/>
    <w:rsid w:val="008F7CEE"/>
    <w:rsid w:val="009006A9"/>
    <w:rsid w:val="00900B06"/>
    <w:rsid w:val="00900C61"/>
    <w:rsid w:val="00900DA7"/>
    <w:rsid w:val="00900DBA"/>
    <w:rsid w:val="009010DA"/>
    <w:rsid w:val="0090126C"/>
    <w:rsid w:val="009013D1"/>
    <w:rsid w:val="009014B3"/>
    <w:rsid w:val="00901663"/>
    <w:rsid w:val="009017C8"/>
    <w:rsid w:val="00901A76"/>
    <w:rsid w:val="00901B9A"/>
    <w:rsid w:val="00901F30"/>
    <w:rsid w:val="00901F5A"/>
    <w:rsid w:val="00901FD0"/>
    <w:rsid w:val="00902063"/>
    <w:rsid w:val="009021DF"/>
    <w:rsid w:val="009021E1"/>
    <w:rsid w:val="00902B76"/>
    <w:rsid w:val="00902D50"/>
    <w:rsid w:val="00902DAA"/>
    <w:rsid w:val="00903010"/>
    <w:rsid w:val="00903023"/>
    <w:rsid w:val="0090309C"/>
    <w:rsid w:val="009033C9"/>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0E"/>
    <w:rsid w:val="00905BD8"/>
    <w:rsid w:val="00905C47"/>
    <w:rsid w:val="009060D2"/>
    <w:rsid w:val="00906300"/>
    <w:rsid w:val="0090633E"/>
    <w:rsid w:val="00906461"/>
    <w:rsid w:val="00906AB2"/>
    <w:rsid w:val="009070BB"/>
    <w:rsid w:val="00907111"/>
    <w:rsid w:val="0090725B"/>
    <w:rsid w:val="0090726E"/>
    <w:rsid w:val="0090737D"/>
    <w:rsid w:val="00907484"/>
    <w:rsid w:val="009076DE"/>
    <w:rsid w:val="0090777E"/>
    <w:rsid w:val="009078B3"/>
    <w:rsid w:val="00907CCA"/>
    <w:rsid w:val="009100C2"/>
    <w:rsid w:val="0091016B"/>
    <w:rsid w:val="0091020F"/>
    <w:rsid w:val="00910265"/>
    <w:rsid w:val="009104EC"/>
    <w:rsid w:val="009105AB"/>
    <w:rsid w:val="00910E8E"/>
    <w:rsid w:val="0091116B"/>
    <w:rsid w:val="009118C0"/>
    <w:rsid w:val="00911B40"/>
    <w:rsid w:val="00911B65"/>
    <w:rsid w:val="00911EA7"/>
    <w:rsid w:val="00911F1B"/>
    <w:rsid w:val="00911F6A"/>
    <w:rsid w:val="00912209"/>
    <w:rsid w:val="00912400"/>
    <w:rsid w:val="0091248A"/>
    <w:rsid w:val="00912749"/>
    <w:rsid w:val="00912B8A"/>
    <w:rsid w:val="00912DA7"/>
    <w:rsid w:val="00913188"/>
    <w:rsid w:val="00913314"/>
    <w:rsid w:val="0091345E"/>
    <w:rsid w:val="00913677"/>
    <w:rsid w:val="009136AE"/>
    <w:rsid w:val="00913D12"/>
    <w:rsid w:val="009140E1"/>
    <w:rsid w:val="0091467C"/>
    <w:rsid w:val="00914B27"/>
    <w:rsid w:val="00914D0C"/>
    <w:rsid w:val="00914F72"/>
    <w:rsid w:val="009150C1"/>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803"/>
    <w:rsid w:val="00917AF9"/>
    <w:rsid w:val="00917BDF"/>
    <w:rsid w:val="00917EAD"/>
    <w:rsid w:val="009208C1"/>
    <w:rsid w:val="00920D29"/>
    <w:rsid w:val="00920EA7"/>
    <w:rsid w:val="00920F54"/>
    <w:rsid w:val="00921708"/>
    <w:rsid w:val="00921765"/>
    <w:rsid w:val="00921937"/>
    <w:rsid w:val="00921BC5"/>
    <w:rsid w:val="0092261E"/>
    <w:rsid w:val="009228A2"/>
    <w:rsid w:val="00922B16"/>
    <w:rsid w:val="0092304C"/>
    <w:rsid w:val="00923383"/>
    <w:rsid w:val="0092365B"/>
    <w:rsid w:val="00923685"/>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B3"/>
    <w:rsid w:val="009258D6"/>
    <w:rsid w:val="009258D8"/>
    <w:rsid w:val="009259E1"/>
    <w:rsid w:val="00925C5C"/>
    <w:rsid w:val="00925E50"/>
    <w:rsid w:val="00926589"/>
    <w:rsid w:val="0092684A"/>
    <w:rsid w:val="00926D12"/>
    <w:rsid w:val="00926EBF"/>
    <w:rsid w:val="0092702A"/>
    <w:rsid w:val="0092705E"/>
    <w:rsid w:val="00927457"/>
    <w:rsid w:val="00927481"/>
    <w:rsid w:val="009274DB"/>
    <w:rsid w:val="0092771E"/>
    <w:rsid w:val="00927A22"/>
    <w:rsid w:val="00927A3A"/>
    <w:rsid w:val="009301C1"/>
    <w:rsid w:val="009303CA"/>
    <w:rsid w:val="009308D4"/>
    <w:rsid w:val="00930D9B"/>
    <w:rsid w:val="00930DF3"/>
    <w:rsid w:val="00930E92"/>
    <w:rsid w:val="00931789"/>
    <w:rsid w:val="009318CD"/>
    <w:rsid w:val="00931ABF"/>
    <w:rsid w:val="00931CB8"/>
    <w:rsid w:val="00931E0A"/>
    <w:rsid w:val="009322B6"/>
    <w:rsid w:val="009322C6"/>
    <w:rsid w:val="00932670"/>
    <w:rsid w:val="00932840"/>
    <w:rsid w:val="00932A16"/>
    <w:rsid w:val="00932A89"/>
    <w:rsid w:val="00932B2D"/>
    <w:rsid w:val="00932D60"/>
    <w:rsid w:val="0093367B"/>
    <w:rsid w:val="00933757"/>
    <w:rsid w:val="00933A3A"/>
    <w:rsid w:val="00933DBD"/>
    <w:rsid w:val="00934260"/>
    <w:rsid w:val="0093430A"/>
    <w:rsid w:val="00934310"/>
    <w:rsid w:val="00934532"/>
    <w:rsid w:val="0093463F"/>
    <w:rsid w:val="0093468A"/>
    <w:rsid w:val="00934C64"/>
    <w:rsid w:val="00934D23"/>
    <w:rsid w:val="00934EB4"/>
    <w:rsid w:val="00935A5D"/>
    <w:rsid w:val="00935B87"/>
    <w:rsid w:val="00935E51"/>
    <w:rsid w:val="00935F14"/>
    <w:rsid w:val="00935FAE"/>
    <w:rsid w:val="00936264"/>
    <w:rsid w:val="00936E50"/>
    <w:rsid w:val="00936F01"/>
    <w:rsid w:val="009371A8"/>
    <w:rsid w:val="00937589"/>
    <w:rsid w:val="0093762E"/>
    <w:rsid w:val="00937B05"/>
    <w:rsid w:val="00937C95"/>
    <w:rsid w:val="00937EF5"/>
    <w:rsid w:val="00940183"/>
    <w:rsid w:val="00940365"/>
    <w:rsid w:val="009404D7"/>
    <w:rsid w:val="00940B7F"/>
    <w:rsid w:val="00940D07"/>
    <w:rsid w:val="00940F6D"/>
    <w:rsid w:val="00940FBC"/>
    <w:rsid w:val="00941054"/>
    <w:rsid w:val="009415B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2B5"/>
    <w:rsid w:val="00945459"/>
    <w:rsid w:val="009455ED"/>
    <w:rsid w:val="0094574D"/>
    <w:rsid w:val="009457C1"/>
    <w:rsid w:val="00945EB5"/>
    <w:rsid w:val="0094614D"/>
    <w:rsid w:val="0094659E"/>
    <w:rsid w:val="009465A7"/>
    <w:rsid w:val="00946983"/>
    <w:rsid w:val="009470CF"/>
    <w:rsid w:val="00947333"/>
    <w:rsid w:val="00947524"/>
    <w:rsid w:val="009475FE"/>
    <w:rsid w:val="00947662"/>
    <w:rsid w:val="00947C00"/>
    <w:rsid w:val="00950472"/>
    <w:rsid w:val="00950962"/>
    <w:rsid w:val="00950A55"/>
    <w:rsid w:val="00950ADC"/>
    <w:rsid w:val="00950B98"/>
    <w:rsid w:val="00950C45"/>
    <w:rsid w:val="00950C8D"/>
    <w:rsid w:val="00950C9A"/>
    <w:rsid w:val="00950EB2"/>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0B9"/>
    <w:rsid w:val="00953375"/>
    <w:rsid w:val="00953452"/>
    <w:rsid w:val="00953596"/>
    <w:rsid w:val="009535F3"/>
    <w:rsid w:val="00953BDF"/>
    <w:rsid w:val="00953ED3"/>
    <w:rsid w:val="00954411"/>
    <w:rsid w:val="00954830"/>
    <w:rsid w:val="009548C9"/>
    <w:rsid w:val="00954AE6"/>
    <w:rsid w:val="00954FEA"/>
    <w:rsid w:val="009550BD"/>
    <w:rsid w:val="00955392"/>
    <w:rsid w:val="009553F3"/>
    <w:rsid w:val="0095562E"/>
    <w:rsid w:val="009556EF"/>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57F83"/>
    <w:rsid w:val="009605BD"/>
    <w:rsid w:val="00960620"/>
    <w:rsid w:val="009606E1"/>
    <w:rsid w:val="00960CCC"/>
    <w:rsid w:val="00960CDF"/>
    <w:rsid w:val="00960E3E"/>
    <w:rsid w:val="00961299"/>
    <w:rsid w:val="00961775"/>
    <w:rsid w:val="00961A31"/>
    <w:rsid w:val="00961C50"/>
    <w:rsid w:val="00961C5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AD"/>
    <w:rsid w:val="009646D8"/>
    <w:rsid w:val="009648CF"/>
    <w:rsid w:val="009648EB"/>
    <w:rsid w:val="00964FC0"/>
    <w:rsid w:val="00964FE5"/>
    <w:rsid w:val="00965190"/>
    <w:rsid w:val="00965273"/>
    <w:rsid w:val="00965406"/>
    <w:rsid w:val="0096551B"/>
    <w:rsid w:val="0096571A"/>
    <w:rsid w:val="009659D4"/>
    <w:rsid w:val="00965A00"/>
    <w:rsid w:val="00965AE5"/>
    <w:rsid w:val="00966071"/>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67F3A"/>
    <w:rsid w:val="0097005D"/>
    <w:rsid w:val="009701B1"/>
    <w:rsid w:val="0097037E"/>
    <w:rsid w:val="009705C1"/>
    <w:rsid w:val="00970644"/>
    <w:rsid w:val="00970724"/>
    <w:rsid w:val="009708DF"/>
    <w:rsid w:val="00970990"/>
    <w:rsid w:val="00970BCD"/>
    <w:rsid w:val="00970BE5"/>
    <w:rsid w:val="00970E16"/>
    <w:rsid w:val="009716EA"/>
    <w:rsid w:val="009718F6"/>
    <w:rsid w:val="00971E36"/>
    <w:rsid w:val="009721D8"/>
    <w:rsid w:val="009722CC"/>
    <w:rsid w:val="00972309"/>
    <w:rsid w:val="00972322"/>
    <w:rsid w:val="0097232A"/>
    <w:rsid w:val="00972442"/>
    <w:rsid w:val="00972D88"/>
    <w:rsid w:val="00972F55"/>
    <w:rsid w:val="009731E2"/>
    <w:rsid w:val="00973917"/>
    <w:rsid w:val="00973A68"/>
    <w:rsid w:val="00973C7C"/>
    <w:rsid w:val="00973E2C"/>
    <w:rsid w:val="00974000"/>
    <w:rsid w:val="00974217"/>
    <w:rsid w:val="00974696"/>
    <w:rsid w:val="00974D02"/>
    <w:rsid w:val="00974E19"/>
    <w:rsid w:val="00974E98"/>
    <w:rsid w:val="00975047"/>
    <w:rsid w:val="009752D0"/>
    <w:rsid w:val="009754EB"/>
    <w:rsid w:val="00975983"/>
    <w:rsid w:val="00975D8B"/>
    <w:rsid w:val="00976401"/>
    <w:rsid w:val="009767A9"/>
    <w:rsid w:val="00976BFC"/>
    <w:rsid w:val="00977574"/>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D24"/>
    <w:rsid w:val="00982E92"/>
    <w:rsid w:val="00982FDB"/>
    <w:rsid w:val="0098310F"/>
    <w:rsid w:val="0098337C"/>
    <w:rsid w:val="00983738"/>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71"/>
    <w:rsid w:val="0098608B"/>
    <w:rsid w:val="00986101"/>
    <w:rsid w:val="00986347"/>
    <w:rsid w:val="00986759"/>
    <w:rsid w:val="00986A76"/>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0F7D"/>
    <w:rsid w:val="009915E2"/>
    <w:rsid w:val="0099183C"/>
    <w:rsid w:val="00991FE7"/>
    <w:rsid w:val="00992199"/>
    <w:rsid w:val="0099288D"/>
    <w:rsid w:val="00992B3C"/>
    <w:rsid w:val="009930B4"/>
    <w:rsid w:val="0099327D"/>
    <w:rsid w:val="00993553"/>
    <w:rsid w:val="00993672"/>
    <w:rsid w:val="0099371C"/>
    <w:rsid w:val="0099397F"/>
    <w:rsid w:val="00993AFF"/>
    <w:rsid w:val="0099412A"/>
    <w:rsid w:val="00994547"/>
    <w:rsid w:val="00994705"/>
    <w:rsid w:val="009949DC"/>
    <w:rsid w:val="00994A55"/>
    <w:rsid w:val="00994BB5"/>
    <w:rsid w:val="00994DBF"/>
    <w:rsid w:val="00994E63"/>
    <w:rsid w:val="00994E66"/>
    <w:rsid w:val="00994E83"/>
    <w:rsid w:val="009950EE"/>
    <w:rsid w:val="009951D1"/>
    <w:rsid w:val="0099561B"/>
    <w:rsid w:val="00995741"/>
    <w:rsid w:val="009960F8"/>
    <w:rsid w:val="00996318"/>
    <w:rsid w:val="00996344"/>
    <w:rsid w:val="0099666E"/>
    <w:rsid w:val="00996762"/>
    <w:rsid w:val="00996A61"/>
    <w:rsid w:val="00996AFE"/>
    <w:rsid w:val="00996C01"/>
    <w:rsid w:val="00996C6C"/>
    <w:rsid w:val="00996F18"/>
    <w:rsid w:val="0099713F"/>
    <w:rsid w:val="0099714C"/>
    <w:rsid w:val="00997C9B"/>
    <w:rsid w:val="00997FBE"/>
    <w:rsid w:val="009A0622"/>
    <w:rsid w:val="009A08B5"/>
    <w:rsid w:val="009A0BFC"/>
    <w:rsid w:val="009A0C4A"/>
    <w:rsid w:val="009A0D5E"/>
    <w:rsid w:val="009A1158"/>
    <w:rsid w:val="009A1251"/>
    <w:rsid w:val="009A130F"/>
    <w:rsid w:val="009A145D"/>
    <w:rsid w:val="009A16E5"/>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929"/>
    <w:rsid w:val="009A3983"/>
    <w:rsid w:val="009A3A1C"/>
    <w:rsid w:val="009A4241"/>
    <w:rsid w:val="009A43BE"/>
    <w:rsid w:val="009A43E5"/>
    <w:rsid w:val="009A4498"/>
    <w:rsid w:val="009A4622"/>
    <w:rsid w:val="009A49FD"/>
    <w:rsid w:val="009A4AF1"/>
    <w:rsid w:val="009A5130"/>
    <w:rsid w:val="009A5379"/>
    <w:rsid w:val="009A592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55"/>
    <w:rsid w:val="009B10CC"/>
    <w:rsid w:val="009B1279"/>
    <w:rsid w:val="009B178A"/>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7FB"/>
    <w:rsid w:val="009B59AC"/>
    <w:rsid w:val="009B5E13"/>
    <w:rsid w:val="009B616A"/>
    <w:rsid w:val="009B616C"/>
    <w:rsid w:val="009B6429"/>
    <w:rsid w:val="009B6541"/>
    <w:rsid w:val="009B65FF"/>
    <w:rsid w:val="009B6B4D"/>
    <w:rsid w:val="009B6B70"/>
    <w:rsid w:val="009B6CA2"/>
    <w:rsid w:val="009B717D"/>
    <w:rsid w:val="009B731B"/>
    <w:rsid w:val="009B73A5"/>
    <w:rsid w:val="009B73DB"/>
    <w:rsid w:val="009B780D"/>
    <w:rsid w:val="009C00A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E3E"/>
    <w:rsid w:val="009C1FE5"/>
    <w:rsid w:val="009C217C"/>
    <w:rsid w:val="009C269F"/>
    <w:rsid w:val="009C27C9"/>
    <w:rsid w:val="009C2CB2"/>
    <w:rsid w:val="009C2EA1"/>
    <w:rsid w:val="009C3004"/>
    <w:rsid w:val="009C346C"/>
    <w:rsid w:val="009C37F3"/>
    <w:rsid w:val="009C3ABC"/>
    <w:rsid w:val="009C3E08"/>
    <w:rsid w:val="009C3FCB"/>
    <w:rsid w:val="009C418D"/>
    <w:rsid w:val="009C436B"/>
    <w:rsid w:val="009C4426"/>
    <w:rsid w:val="009C45F1"/>
    <w:rsid w:val="009C4840"/>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7E7"/>
    <w:rsid w:val="009C6A3C"/>
    <w:rsid w:val="009C6CA6"/>
    <w:rsid w:val="009C6E00"/>
    <w:rsid w:val="009C70CB"/>
    <w:rsid w:val="009C71D8"/>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7C2"/>
    <w:rsid w:val="009D2DEC"/>
    <w:rsid w:val="009D2E5C"/>
    <w:rsid w:val="009D314C"/>
    <w:rsid w:val="009D3422"/>
    <w:rsid w:val="009D349C"/>
    <w:rsid w:val="009D369D"/>
    <w:rsid w:val="009D3907"/>
    <w:rsid w:val="009D3CBA"/>
    <w:rsid w:val="009D3CF1"/>
    <w:rsid w:val="009D3D4F"/>
    <w:rsid w:val="009D3DF4"/>
    <w:rsid w:val="009D3F46"/>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0D"/>
    <w:rsid w:val="009E16C2"/>
    <w:rsid w:val="009E1942"/>
    <w:rsid w:val="009E1BEE"/>
    <w:rsid w:val="009E1C32"/>
    <w:rsid w:val="009E1C51"/>
    <w:rsid w:val="009E1EFB"/>
    <w:rsid w:val="009E1F65"/>
    <w:rsid w:val="009E2552"/>
    <w:rsid w:val="009E29EC"/>
    <w:rsid w:val="009E2B50"/>
    <w:rsid w:val="009E2EFC"/>
    <w:rsid w:val="009E31DE"/>
    <w:rsid w:val="009E339B"/>
    <w:rsid w:val="009E3555"/>
    <w:rsid w:val="009E3577"/>
    <w:rsid w:val="009E36F3"/>
    <w:rsid w:val="009E3834"/>
    <w:rsid w:val="009E3AF6"/>
    <w:rsid w:val="009E3BD1"/>
    <w:rsid w:val="009E3FB6"/>
    <w:rsid w:val="009E4420"/>
    <w:rsid w:val="009E4567"/>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B72"/>
    <w:rsid w:val="009F0F1A"/>
    <w:rsid w:val="009F1276"/>
    <w:rsid w:val="009F12C0"/>
    <w:rsid w:val="009F1478"/>
    <w:rsid w:val="009F14E0"/>
    <w:rsid w:val="009F16CB"/>
    <w:rsid w:val="009F16E1"/>
    <w:rsid w:val="009F1728"/>
    <w:rsid w:val="009F191F"/>
    <w:rsid w:val="009F1948"/>
    <w:rsid w:val="009F1BB2"/>
    <w:rsid w:val="009F2168"/>
    <w:rsid w:val="009F2183"/>
    <w:rsid w:val="009F226A"/>
    <w:rsid w:val="009F2699"/>
    <w:rsid w:val="009F2834"/>
    <w:rsid w:val="009F2886"/>
    <w:rsid w:val="009F29D4"/>
    <w:rsid w:val="009F309A"/>
    <w:rsid w:val="009F30ED"/>
    <w:rsid w:val="009F35DA"/>
    <w:rsid w:val="009F37C6"/>
    <w:rsid w:val="009F38E7"/>
    <w:rsid w:val="009F3A00"/>
    <w:rsid w:val="009F3A46"/>
    <w:rsid w:val="009F3D43"/>
    <w:rsid w:val="009F452E"/>
    <w:rsid w:val="009F49A0"/>
    <w:rsid w:val="009F4E7F"/>
    <w:rsid w:val="009F5115"/>
    <w:rsid w:val="009F512A"/>
    <w:rsid w:val="009F54C6"/>
    <w:rsid w:val="009F5639"/>
    <w:rsid w:val="009F5AED"/>
    <w:rsid w:val="009F5B74"/>
    <w:rsid w:val="009F5CDC"/>
    <w:rsid w:val="009F5D77"/>
    <w:rsid w:val="009F606B"/>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47A"/>
    <w:rsid w:val="00A028EB"/>
    <w:rsid w:val="00A0295A"/>
    <w:rsid w:val="00A02E73"/>
    <w:rsid w:val="00A0303D"/>
    <w:rsid w:val="00A0330C"/>
    <w:rsid w:val="00A03C4D"/>
    <w:rsid w:val="00A03EDD"/>
    <w:rsid w:val="00A04059"/>
    <w:rsid w:val="00A0420A"/>
    <w:rsid w:val="00A0427D"/>
    <w:rsid w:val="00A043BA"/>
    <w:rsid w:val="00A0490B"/>
    <w:rsid w:val="00A0503D"/>
    <w:rsid w:val="00A0504C"/>
    <w:rsid w:val="00A054B8"/>
    <w:rsid w:val="00A05772"/>
    <w:rsid w:val="00A05794"/>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10029"/>
    <w:rsid w:val="00A10296"/>
    <w:rsid w:val="00A10299"/>
    <w:rsid w:val="00A10556"/>
    <w:rsid w:val="00A10633"/>
    <w:rsid w:val="00A1097E"/>
    <w:rsid w:val="00A10CCD"/>
    <w:rsid w:val="00A10D29"/>
    <w:rsid w:val="00A1100C"/>
    <w:rsid w:val="00A111E8"/>
    <w:rsid w:val="00A11503"/>
    <w:rsid w:val="00A116AE"/>
    <w:rsid w:val="00A11703"/>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AC6"/>
    <w:rsid w:val="00A14BD1"/>
    <w:rsid w:val="00A150E2"/>
    <w:rsid w:val="00A1528C"/>
    <w:rsid w:val="00A1539C"/>
    <w:rsid w:val="00A15483"/>
    <w:rsid w:val="00A15582"/>
    <w:rsid w:val="00A15CD9"/>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133"/>
    <w:rsid w:val="00A20372"/>
    <w:rsid w:val="00A20B2D"/>
    <w:rsid w:val="00A20E25"/>
    <w:rsid w:val="00A20EB8"/>
    <w:rsid w:val="00A20FB5"/>
    <w:rsid w:val="00A21313"/>
    <w:rsid w:val="00A21415"/>
    <w:rsid w:val="00A21A0D"/>
    <w:rsid w:val="00A21A94"/>
    <w:rsid w:val="00A21DBF"/>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5E5"/>
    <w:rsid w:val="00A248FD"/>
    <w:rsid w:val="00A24945"/>
    <w:rsid w:val="00A24B90"/>
    <w:rsid w:val="00A24BCB"/>
    <w:rsid w:val="00A252C2"/>
    <w:rsid w:val="00A2536C"/>
    <w:rsid w:val="00A25466"/>
    <w:rsid w:val="00A2553A"/>
    <w:rsid w:val="00A259D2"/>
    <w:rsid w:val="00A259EF"/>
    <w:rsid w:val="00A25F91"/>
    <w:rsid w:val="00A260D0"/>
    <w:rsid w:val="00A2662E"/>
    <w:rsid w:val="00A267AB"/>
    <w:rsid w:val="00A267DF"/>
    <w:rsid w:val="00A268AE"/>
    <w:rsid w:val="00A268E7"/>
    <w:rsid w:val="00A26D16"/>
    <w:rsid w:val="00A2728C"/>
    <w:rsid w:val="00A2733C"/>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B8E"/>
    <w:rsid w:val="00A31C3D"/>
    <w:rsid w:val="00A31FCF"/>
    <w:rsid w:val="00A32143"/>
    <w:rsid w:val="00A3223D"/>
    <w:rsid w:val="00A324F2"/>
    <w:rsid w:val="00A326AD"/>
    <w:rsid w:val="00A32734"/>
    <w:rsid w:val="00A32B35"/>
    <w:rsid w:val="00A33C92"/>
    <w:rsid w:val="00A34287"/>
    <w:rsid w:val="00A3442F"/>
    <w:rsid w:val="00A3489A"/>
    <w:rsid w:val="00A34DCF"/>
    <w:rsid w:val="00A34E9A"/>
    <w:rsid w:val="00A354A6"/>
    <w:rsid w:val="00A3553A"/>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6F0"/>
    <w:rsid w:val="00A40AAD"/>
    <w:rsid w:val="00A40B01"/>
    <w:rsid w:val="00A40B48"/>
    <w:rsid w:val="00A40DD0"/>
    <w:rsid w:val="00A40F06"/>
    <w:rsid w:val="00A41386"/>
    <w:rsid w:val="00A413F1"/>
    <w:rsid w:val="00A41A8A"/>
    <w:rsid w:val="00A41B34"/>
    <w:rsid w:val="00A41C66"/>
    <w:rsid w:val="00A41F4F"/>
    <w:rsid w:val="00A42011"/>
    <w:rsid w:val="00A423B7"/>
    <w:rsid w:val="00A4246F"/>
    <w:rsid w:val="00A428B8"/>
    <w:rsid w:val="00A428D3"/>
    <w:rsid w:val="00A42934"/>
    <w:rsid w:val="00A42DD9"/>
    <w:rsid w:val="00A42E76"/>
    <w:rsid w:val="00A42FFF"/>
    <w:rsid w:val="00A43360"/>
    <w:rsid w:val="00A433E8"/>
    <w:rsid w:val="00A434B8"/>
    <w:rsid w:val="00A4381F"/>
    <w:rsid w:val="00A43833"/>
    <w:rsid w:val="00A43E88"/>
    <w:rsid w:val="00A4404A"/>
    <w:rsid w:val="00A440C0"/>
    <w:rsid w:val="00A442E1"/>
    <w:rsid w:val="00A443FD"/>
    <w:rsid w:val="00A44489"/>
    <w:rsid w:val="00A444CC"/>
    <w:rsid w:val="00A4461C"/>
    <w:rsid w:val="00A446F8"/>
    <w:rsid w:val="00A446FC"/>
    <w:rsid w:val="00A44797"/>
    <w:rsid w:val="00A4483B"/>
    <w:rsid w:val="00A44A63"/>
    <w:rsid w:val="00A44CEB"/>
    <w:rsid w:val="00A44FEB"/>
    <w:rsid w:val="00A451E3"/>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A93"/>
    <w:rsid w:val="00A47B89"/>
    <w:rsid w:val="00A47D98"/>
    <w:rsid w:val="00A47F99"/>
    <w:rsid w:val="00A502DA"/>
    <w:rsid w:val="00A50382"/>
    <w:rsid w:val="00A50506"/>
    <w:rsid w:val="00A50621"/>
    <w:rsid w:val="00A50EA8"/>
    <w:rsid w:val="00A51312"/>
    <w:rsid w:val="00A514B4"/>
    <w:rsid w:val="00A517B2"/>
    <w:rsid w:val="00A51B5D"/>
    <w:rsid w:val="00A51D74"/>
    <w:rsid w:val="00A51E73"/>
    <w:rsid w:val="00A521A9"/>
    <w:rsid w:val="00A52996"/>
    <w:rsid w:val="00A52BE2"/>
    <w:rsid w:val="00A52C81"/>
    <w:rsid w:val="00A534D5"/>
    <w:rsid w:val="00A5359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A4"/>
    <w:rsid w:val="00A55FF5"/>
    <w:rsid w:val="00A56064"/>
    <w:rsid w:val="00A560F7"/>
    <w:rsid w:val="00A56114"/>
    <w:rsid w:val="00A561B0"/>
    <w:rsid w:val="00A5637B"/>
    <w:rsid w:val="00A56419"/>
    <w:rsid w:val="00A56642"/>
    <w:rsid w:val="00A5682C"/>
    <w:rsid w:val="00A568FB"/>
    <w:rsid w:val="00A569FD"/>
    <w:rsid w:val="00A5722B"/>
    <w:rsid w:val="00A572D6"/>
    <w:rsid w:val="00A5741E"/>
    <w:rsid w:val="00A576E5"/>
    <w:rsid w:val="00A57981"/>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36A"/>
    <w:rsid w:val="00A6279F"/>
    <w:rsid w:val="00A62CDE"/>
    <w:rsid w:val="00A62D67"/>
    <w:rsid w:val="00A62FA1"/>
    <w:rsid w:val="00A630AE"/>
    <w:rsid w:val="00A635D3"/>
    <w:rsid w:val="00A638AA"/>
    <w:rsid w:val="00A63950"/>
    <w:rsid w:val="00A63B9D"/>
    <w:rsid w:val="00A64378"/>
    <w:rsid w:val="00A64404"/>
    <w:rsid w:val="00A644C4"/>
    <w:rsid w:val="00A6454E"/>
    <w:rsid w:val="00A64735"/>
    <w:rsid w:val="00A648D6"/>
    <w:rsid w:val="00A64928"/>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7E6"/>
    <w:rsid w:val="00A669D7"/>
    <w:rsid w:val="00A66ACD"/>
    <w:rsid w:val="00A66B0A"/>
    <w:rsid w:val="00A66F2C"/>
    <w:rsid w:val="00A670A6"/>
    <w:rsid w:val="00A67298"/>
    <w:rsid w:val="00A672FD"/>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E87"/>
    <w:rsid w:val="00A721FB"/>
    <w:rsid w:val="00A725CE"/>
    <w:rsid w:val="00A725D0"/>
    <w:rsid w:val="00A72813"/>
    <w:rsid w:val="00A72B2E"/>
    <w:rsid w:val="00A72BAC"/>
    <w:rsid w:val="00A72C84"/>
    <w:rsid w:val="00A72EF0"/>
    <w:rsid w:val="00A72F05"/>
    <w:rsid w:val="00A7306C"/>
    <w:rsid w:val="00A730B7"/>
    <w:rsid w:val="00A7319A"/>
    <w:rsid w:val="00A7347E"/>
    <w:rsid w:val="00A73BD7"/>
    <w:rsid w:val="00A73C1B"/>
    <w:rsid w:val="00A74095"/>
    <w:rsid w:val="00A74542"/>
    <w:rsid w:val="00A745AF"/>
    <w:rsid w:val="00A74F87"/>
    <w:rsid w:val="00A75895"/>
    <w:rsid w:val="00A759DB"/>
    <w:rsid w:val="00A759FA"/>
    <w:rsid w:val="00A75D6D"/>
    <w:rsid w:val="00A7603A"/>
    <w:rsid w:val="00A764BC"/>
    <w:rsid w:val="00A76CB8"/>
    <w:rsid w:val="00A77447"/>
    <w:rsid w:val="00A775BC"/>
    <w:rsid w:val="00A77A3A"/>
    <w:rsid w:val="00A77C91"/>
    <w:rsid w:val="00A77CB0"/>
    <w:rsid w:val="00A77EC7"/>
    <w:rsid w:val="00A800CF"/>
    <w:rsid w:val="00A803A2"/>
    <w:rsid w:val="00A8045E"/>
    <w:rsid w:val="00A80568"/>
    <w:rsid w:val="00A807CD"/>
    <w:rsid w:val="00A809D7"/>
    <w:rsid w:val="00A8133D"/>
    <w:rsid w:val="00A81817"/>
    <w:rsid w:val="00A81E3F"/>
    <w:rsid w:val="00A81F59"/>
    <w:rsid w:val="00A81FF6"/>
    <w:rsid w:val="00A820DB"/>
    <w:rsid w:val="00A821DD"/>
    <w:rsid w:val="00A829F9"/>
    <w:rsid w:val="00A82ACF"/>
    <w:rsid w:val="00A831DA"/>
    <w:rsid w:val="00A835C0"/>
    <w:rsid w:val="00A83A5E"/>
    <w:rsid w:val="00A83ADF"/>
    <w:rsid w:val="00A83DCA"/>
    <w:rsid w:val="00A83FC8"/>
    <w:rsid w:val="00A8407F"/>
    <w:rsid w:val="00A84476"/>
    <w:rsid w:val="00A8464B"/>
    <w:rsid w:val="00A84D59"/>
    <w:rsid w:val="00A85008"/>
    <w:rsid w:val="00A851AB"/>
    <w:rsid w:val="00A85277"/>
    <w:rsid w:val="00A8551D"/>
    <w:rsid w:val="00A858A6"/>
    <w:rsid w:val="00A85947"/>
    <w:rsid w:val="00A85F4D"/>
    <w:rsid w:val="00A85F76"/>
    <w:rsid w:val="00A86055"/>
    <w:rsid w:val="00A86187"/>
    <w:rsid w:val="00A863C7"/>
    <w:rsid w:val="00A86523"/>
    <w:rsid w:val="00A866C5"/>
    <w:rsid w:val="00A866ED"/>
    <w:rsid w:val="00A86881"/>
    <w:rsid w:val="00A8699F"/>
    <w:rsid w:val="00A86A4A"/>
    <w:rsid w:val="00A86BB7"/>
    <w:rsid w:val="00A86FD1"/>
    <w:rsid w:val="00A87035"/>
    <w:rsid w:val="00A87223"/>
    <w:rsid w:val="00A87520"/>
    <w:rsid w:val="00A87F94"/>
    <w:rsid w:val="00A87FB1"/>
    <w:rsid w:val="00A9031A"/>
    <w:rsid w:val="00A90457"/>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B4A"/>
    <w:rsid w:val="00A92C12"/>
    <w:rsid w:val="00A92DB5"/>
    <w:rsid w:val="00A92E19"/>
    <w:rsid w:val="00A930AA"/>
    <w:rsid w:val="00A931A4"/>
    <w:rsid w:val="00A931E4"/>
    <w:rsid w:val="00A93A12"/>
    <w:rsid w:val="00A93B45"/>
    <w:rsid w:val="00A93B4B"/>
    <w:rsid w:val="00A93C34"/>
    <w:rsid w:val="00A93DCB"/>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D7"/>
    <w:rsid w:val="00AA1AFE"/>
    <w:rsid w:val="00AA1C66"/>
    <w:rsid w:val="00AA23A3"/>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38"/>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20B"/>
    <w:rsid w:val="00AA7606"/>
    <w:rsid w:val="00AA788C"/>
    <w:rsid w:val="00AB028F"/>
    <w:rsid w:val="00AB111D"/>
    <w:rsid w:val="00AB113E"/>
    <w:rsid w:val="00AB18EB"/>
    <w:rsid w:val="00AB2112"/>
    <w:rsid w:val="00AB22CC"/>
    <w:rsid w:val="00AB22F0"/>
    <w:rsid w:val="00AB2545"/>
    <w:rsid w:val="00AB2855"/>
    <w:rsid w:val="00AB2955"/>
    <w:rsid w:val="00AB2F8E"/>
    <w:rsid w:val="00AB323B"/>
    <w:rsid w:val="00AB32A9"/>
    <w:rsid w:val="00AB3651"/>
    <w:rsid w:val="00AB36B6"/>
    <w:rsid w:val="00AB36ED"/>
    <w:rsid w:val="00AB39F0"/>
    <w:rsid w:val="00AB3A8D"/>
    <w:rsid w:val="00AB3C9B"/>
    <w:rsid w:val="00AB3CF6"/>
    <w:rsid w:val="00AB41F7"/>
    <w:rsid w:val="00AB426A"/>
    <w:rsid w:val="00AB43A2"/>
    <w:rsid w:val="00AB43BC"/>
    <w:rsid w:val="00AB440D"/>
    <w:rsid w:val="00AB4A6D"/>
    <w:rsid w:val="00AB4BBA"/>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46"/>
    <w:rsid w:val="00AB77E4"/>
    <w:rsid w:val="00AB79D6"/>
    <w:rsid w:val="00AB7C4E"/>
    <w:rsid w:val="00AB7C85"/>
    <w:rsid w:val="00AB7D9E"/>
    <w:rsid w:val="00AB7DC6"/>
    <w:rsid w:val="00AC0187"/>
    <w:rsid w:val="00AC021F"/>
    <w:rsid w:val="00AC02E1"/>
    <w:rsid w:val="00AC04A1"/>
    <w:rsid w:val="00AC0794"/>
    <w:rsid w:val="00AC07DC"/>
    <w:rsid w:val="00AC0AAF"/>
    <w:rsid w:val="00AC0CEA"/>
    <w:rsid w:val="00AC1B07"/>
    <w:rsid w:val="00AC1B2F"/>
    <w:rsid w:val="00AC1DD3"/>
    <w:rsid w:val="00AC2133"/>
    <w:rsid w:val="00AC2433"/>
    <w:rsid w:val="00AC2631"/>
    <w:rsid w:val="00AC2BAF"/>
    <w:rsid w:val="00AC2F1A"/>
    <w:rsid w:val="00AC31AC"/>
    <w:rsid w:val="00AC357B"/>
    <w:rsid w:val="00AC373D"/>
    <w:rsid w:val="00AC3850"/>
    <w:rsid w:val="00AC38CE"/>
    <w:rsid w:val="00AC3CF7"/>
    <w:rsid w:val="00AC3D70"/>
    <w:rsid w:val="00AC3DB5"/>
    <w:rsid w:val="00AC418E"/>
    <w:rsid w:val="00AC4444"/>
    <w:rsid w:val="00AC45E1"/>
    <w:rsid w:val="00AC4BF1"/>
    <w:rsid w:val="00AC4F39"/>
    <w:rsid w:val="00AC533B"/>
    <w:rsid w:val="00AC5377"/>
    <w:rsid w:val="00AC561E"/>
    <w:rsid w:val="00AC5D6A"/>
    <w:rsid w:val="00AC602E"/>
    <w:rsid w:val="00AC60D8"/>
    <w:rsid w:val="00AC64DC"/>
    <w:rsid w:val="00AC660F"/>
    <w:rsid w:val="00AC6C35"/>
    <w:rsid w:val="00AC6CA4"/>
    <w:rsid w:val="00AC6CB6"/>
    <w:rsid w:val="00AC6F2C"/>
    <w:rsid w:val="00AC706D"/>
    <w:rsid w:val="00AC7294"/>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839"/>
    <w:rsid w:val="00AD2BAC"/>
    <w:rsid w:val="00AD2EEA"/>
    <w:rsid w:val="00AD2F0E"/>
    <w:rsid w:val="00AD2FF5"/>
    <w:rsid w:val="00AD3769"/>
    <w:rsid w:val="00AD3844"/>
    <w:rsid w:val="00AD39CE"/>
    <w:rsid w:val="00AD3A89"/>
    <w:rsid w:val="00AD3C24"/>
    <w:rsid w:val="00AD429C"/>
    <w:rsid w:val="00AD43DB"/>
    <w:rsid w:val="00AD44BF"/>
    <w:rsid w:val="00AD4FE5"/>
    <w:rsid w:val="00AD5222"/>
    <w:rsid w:val="00AD5520"/>
    <w:rsid w:val="00AD5ADC"/>
    <w:rsid w:val="00AD5AF6"/>
    <w:rsid w:val="00AD5C2A"/>
    <w:rsid w:val="00AD5DC0"/>
    <w:rsid w:val="00AD6048"/>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089F"/>
    <w:rsid w:val="00AE126B"/>
    <w:rsid w:val="00AE1572"/>
    <w:rsid w:val="00AE1660"/>
    <w:rsid w:val="00AE170C"/>
    <w:rsid w:val="00AE1745"/>
    <w:rsid w:val="00AE1D0A"/>
    <w:rsid w:val="00AE1E23"/>
    <w:rsid w:val="00AE1E2A"/>
    <w:rsid w:val="00AE284A"/>
    <w:rsid w:val="00AE2860"/>
    <w:rsid w:val="00AE294B"/>
    <w:rsid w:val="00AE2BAB"/>
    <w:rsid w:val="00AE2D58"/>
    <w:rsid w:val="00AE325C"/>
    <w:rsid w:val="00AE36A1"/>
    <w:rsid w:val="00AE381D"/>
    <w:rsid w:val="00AE3C5C"/>
    <w:rsid w:val="00AE3E14"/>
    <w:rsid w:val="00AE3F77"/>
    <w:rsid w:val="00AE40C1"/>
    <w:rsid w:val="00AE4425"/>
    <w:rsid w:val="00AE4557"/>
    <w:rsid w:val="00AE4715"/>
    <w:rsid w:val="00AE4D6E"/>
    <w:rsid w:val="00AE52C4"/>
    <w:rsid w:val="00AE5762"/>
    <w:rsid w:val="00AE58E8"/>
    <w:rsid w:val="00AE5AB2"/>
    <w:rsid w:val="00AE5C2A"/>
    <w:rsid w:val="00AE5E40"/>
    <w:rsid w:val="00AE5FD4"/>
    <w:rsid w:val="00AE5FEF"/>
    <w:rsid w:val="00AE6671"/>
    <w:rsid w:val="00AE70B8"/>
    <w:rsid w:val="00AE7680"/>
    <w:rsid w:val="00AE7C36"/>
    <w:rsid w:val="00AE7CEE"/>
    <w:rsid w:val="00AE7D60"/>
    <w:rsid w:val="00AE7E92"/>
    <w:rsid w:val="00AF008A"/>
    <w:rsid w:val="00AF0481"/>
    <w:rsid w:val="00AF07E2"/>
    <w:rsid w:val="00AF0820"/>
    <w:rsid w:val="00AF0848"/>
    <w:rsid w:val="00AF0A8E"/>
    <w:rsid w:val="00AF0C0C"/>
    <w:rsid w:val="00AF0DD9"/>
    <w:rsid w:val="00AF0EBF"/>
    <w:rsid w:val="00AF1376"/>
    <w:rsid w:val="00AF17CD"/>
    <w:rsid w:val="00AF18C5"/>
    <w:rsid w:val="00AF18E5"/>
    <w:rsid w:val="00AF1994"/>
    <w:rsid w:val="00AF1A9E"/>
    <w:rsid w:val="00AF1C66"/>
    <w:rsid w:val="00AF1E5C"/>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A01"/>
    <w:rsid w:val="00AF4B10"/>
    <w:rsid w:val="00AF4D1E"/>
    <w:rsid w:val="00AF50DB"/>
    <w:rsid w:val="00AF526A"/>
    <w:rsid w:val="00AF534C"/>
    <w:rsid w:val="00AF53DE"/>
    <w:rsid w:val="00AF57C2"/>
    <w:rsid w:val="00AF5BD9"/>
    <w:rsid w:val="00AF622F"/>
    <w:rsid w:val="00AF64A6"/>
    <w:rsid w:val="00AF6973"/>
    <w:rsid w:val="00AF6994"/>
    <w:rsid w:val="00AF6B97"/>
    <w:rsid w:val="00AF6F73"/>
    <w:rsid w:val="00AF716C"/>
    <w:rsid w:val="00AF785D"/>
    <w:rsid w:val="00AF7894"/>
    <w:rsid w:val="00AF798C"/>
    <w:rsid w:val="00AF7A78"/>
    <w:rsid w:val="00B00371"/>
    <w:rsid w:val="00B0042C"/>
    <w:rsid w:val="00B009F1"/>
    <w:rsid w:val="00B00B46"/>
    <w:rsid w:val="00B00BCE"/>
    <w:rsid w:val="00B016F3"/>
    <w:rsid w:val="00B01A94"/>
    <w:rsid w:val="00B01AE7"/>
    <w:rsid w:val="00B01BBE"/>
    <w:rsid w:val="00B01F95"/>
    <w:rsid w:val="00B025FE"/>
    <w:rsid w:val="00B0273E"/>
    <w:rsid w:val="00B0278A"/>
    <w:rsid w:val="00B02F3B"/>
    <w:rsid w:val="00B033C8"/>
    <w:rsid w:val="00B03E4C"/>
    <w:rsid w:val="00B03F02"/>
    <w:rsid w:val="00B03F9E"/>
    <w:rsid w:val="00B040FA"/>
    <w:rsid w:val="00B042CE"/>
    <w:rsid w:val="00B047D7"/>
    <w:rsid w:val="00B04C40"/>
    <w:rsid w:val="00B04CB1"/>
    <w:rsid w:val="00B0505D"/>
    <w:rsid w:val="00B053C6"/>
    <w:rsid w:val="00B0588C"/>
    <w:rsid w:val="00B05907"/>
    <w:rsid w:val="00B05C2B"/>
    <w:rsid w:val="00B069BB"/>
    <w:rsid w:val="00B06F2E"/>
    <w:rsid w:val="00B07080"/>
    <w:rsid w:val="00B0708C"/>
    <w:rsid w:val="00B0735C"/>
    <w:rsid w:val="00B075A1"/>
    <w:rsid w:val="00B076DF"/>
    <w:rsid w:val="00B077F5"/>
    <w:rsid w:val="00B0781E"/>
    <w:rsid w:val="00B078C1"/>
    <w:rsid w:val="00B07D15"/>
    <w:rsid w:val="00B07D25"/>
    <w:rsid w:val="00B101D1"/>
    <w:rsid w:val="00B1027E"/>
    <w:rsid w:val="00B10303"/>
    <w:rsid w:val="00B10732"/>
    <w:rsid w:val="00B10739"/>
    <w:rsid w:val="00B10868"/>
    <w:rsid w:val="00B10E4E"/>
    <w:rsid w:val="00B110E8"/>
    <w:rsid w:val="00B11274"/>
    <w:rsid w:val="00B1142A"/>
    <w:rsid w:val="00B115DB"/>
    <w:rsid w:val="00B1161A"/>
    <w:rsid w:val="00B119BE"/>
    <w:rsid w:val="00B11D63"/>
    <w:rsid w:val="00B11ECD"/>
    <w:rsid w:val="00B1230B"/>
    <w:rsid w:val="00B12483"/>
    <w:rsid w:val="00B12B6E"/>
    <w:rsid w:val="00B136FE"/>
    <w:rsid w:val="00B13721"/>
    <w:rsid w:val="00B1382C"/>
    <w:rsid w:val="00B1384E"/>
    <w:rsid w:val="00B1396A"/>
    <w:rsid w:val="00B13C1A"/>
    <w:rsid w:val="00B13C5E"/>
    <w:rsid w:val="00B13DF5"/>
    <w:rsid w:val="00B1436F"/>
    <w:rsid w:val="00B14A27"/>
    <w:rsid w:val="00B14A85"/>
    <w:rsid w:val="00B14E2A"/>
    <w:rsid w:val="00B15111"/>
    <w:rsid w:val="00B15341"/>
    <w:rsid w:val="00B1567E"/>
    <w:rsid w:val="00B15A12"/>
    <w:rsid w:val="00B15AFA"/>
    <w:rsid w:val="00B15C5B"/>
    <w:rsid w:val="00B16014"/>
    <w:rsid w:val="00B1622D"/>
    <w:rsid w:val="00B16300"/>
    <w:rsid w:val="00B16414"/>
    <w:rsid w:val="00B16CF8"/>
    <w:rsid w:val="00B17438"/>
    <w:rsid w:val="00B17457"/>
    <w:rsid w:val="00B17500"/>
    <w:rsid w:val="00B17EF9"/>
    <w:rsid w:val="00B203F1"/>
    <w:rsid w:val="00B20479"/>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090"/>
    <w:rsid w:val="00B26119"/>
    <w:rsid w:val="00B26589"/>
    <w:rsid w:val="00B26724"/>
    <w:rsid w:val="00B26B4E"/>
    <w:rsid w:val="00B27060"/>
    <w:rsid w:val="00B2760B"/>
    <w:rsid w:val="00B27881"/>
    <w:rsid w:val="00B27D7F"/>
    <w:rsid w:val="00B27E49"/>
    <w:rsid w:val="00B27F6D"/>
    <w:rsid w:val="00B3011D"/>
    <w:rsid w:val="00B3066E"/>
    <w:rsid w:val="00B307BC"/>
    <w:rsid w:val="00B30C09"/>
    <w:rsid w:val="00B30DEE"/>
    <w:rsid w:val="00B3100A"/>
    <w:rsid w:val="00B310A1"/>
    <w:rsid w:val="00B312BB"/>
    <w:rsid w:val="00B3178A"/>
    <w:rsid w:val="00B318D4"/>
    <w:rsid w:val="00B31C54"/>
    <w:rsid w:val="00B31C73"/>
    <w:rsid w:val="00B31CF5"/>
    <w:rsid w:val="00B320A4"/>
    <w:rsid w:val="00B323FD"/>
    <w:rsid w:val="00B326DF"/>
    <w:rsid w:val="00B327A5"/>
    <w:rsid w:val="00B33338"/>
    <w:rsid w:val="00B33A33"/>
    <w:rsid w:val="00B33C82"/>
    <w:rsid w:val="00B33E8B"/>
    <w:rsid w:val="00B3408B"/>
    <w:rsid w:val="00B3435A"/>
    <w:rsid w:val="00B3457D"/>
    <w:rsid w:val="00B34A5F"/>
    <w:rsid w:val="00B34B6F"/>
    <w:rsid w:val="00B34BBC"/>
    <w:rsid w:val="00B34D2C"/>
    <w:rsid w:val="00B35256"/>
    <w:rsid w:val="00B3563F"/>
    <w:rsid w:val="00B35754"/>
    <w:rsid w:val="00B35DC4"/>
    <w:rsid w:val="00B36409"/>
    <w:rsid w:val="00B369D2"/>
    <w:rsid w:val="00B36F37"/>
    <w:rsid w:val="00B370E4"/>
    <w:rsid w:val="00B37197"/>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1CFE"/>
    <w:rsid w:val="00B41E30"/>
    <w:rsid w:val="00B42219"/>
    <w:rsid w:val="00B423A4"/>
    <w:rsid w:val="00B42744"/>
    <w:rsid w:val="00B429E2"/>
    <w:rsid w:val="00B42C75"/>
    <w:rsid w:val="00B42FA5"/>
    <w:rsid w:val="00B43464"/>
    <w:rsid w:val="00B4371B"/>
    <w:rsid w:val="00B43B3F"/>
    <w:rsid w:val="00B43D97"/>
    <w:rsid w:val="00B43DF7"/>
    <w:rsid w:val="00B44262"/>
    <w:rsid w:val="00B4453B"/>
    <w:rsid w:val="00B44700"/>
    <w:rsid w:val="00B44878"/>
    <w:rsid w:val="00B44A2E"/>
    <w:rsid w:val="00B44A45"/>
    <w:rsid w:val="00B44AAC"/>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8AE"/>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BFC"/>
    <w:rsid w:val="00B52E76"/>
    <w:rsid w:val="00B52FEF"/>
    <w:rsid w:val="00B53353"/>
    <w:rsid w:val="00B5342E"/>
    <w:rsid w:val="00B535C1"/>
    <w:rsid w:val="00B535FD"/>
    <w:rsid w:val="00B53AD9"/>
    <w:rsid w:val="00B53B7D"/>
    <w:rsid w:val="00B5420F"/>
    <w:rsid w:val="00B545B8"/>
    <w:rsid w:val="00B552AD"/>
    <w:rsid w:val="00B5535C"/>
    <w:rsid w:val="00B553F1"/>
    <w:rsid w:val="00B55692"/>
    <w:rsid w:val="00B55892"/>
    <w:rsid w:val="00B55C18"/>
    <w:rsid w:val="00B55DC9"/>
    <w:rsid w:val="00B561C2"/>
    <w:rsid w:val="00B5621C"/>
    <w:rsid w:val="00B566FC"/>
    <w:rsid w:val="00B5671D"/>
    <w:rsid w:val="00B567D0"/>
    <w:rsid w:val="00B5683E"/>
    <w:rsid w:val="00B56995"/>
    <w:rsid w:val="00B5735B"/>
    <w:rsid w:val="00B5750C"/>
    <w:rsid w:val="00B57651"/>
    <w:rsid w:val="00B57917"/>
    <w:rsid w:val="00B60110"/>
    <w:rsid w:val="00B60AB5"/>
    <w:rsid w:val="00B60CFB"/>
    <w:rsid w:val="00B60E0F"/>
    <w:rsid w:val="00B60F7F"/>
    <w:rsid w:val="00B6125D"/>
    <w:rsid w:val="00B614D9"/>
    <w:rsid w:val="00B6171E"/>
    <w:rsid w:val="00B61959"/>
    <w:rsid w:val="00B61E0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3FD8"/>
    <w:rsid w:val="00B6418C"/>
    <w:rsid w:val="00B642BF"/>
    <w:rsid w:val="00B646B6"/>
    <w:rsid w:val="00B6488F"/>
    <w:rsid w:val="00B64ACC"/>
    <w:rsid w:val="00B64CDB"/>
    <w:rsid w:val="00B64CE0"/>
    <w:rsid w:val="00B64F9D"/>
    <w:rsid w:val="00B6501A"/>
    <w:rsid w:val="00B653B7"/>
    <w:rsid w:val="00B6584E"/>
    <w:rsid w:val="00B65C85"/>
    <w:rsid w:val="00B6613C"/>
    <w:rsid w:val="00B661FF"/>
    <w:rsid w:val="00B66673"/>
    <w:rsid w:val="00B6667F"/>
    <w:rsid w:val="00B66710"/>
    <w:rsid w:val="00B669D4"/>
    <w:rsid w:val="00B66D32"/>
    <w:rsid w:val="00B66D7F"/>
    <w:rsid w:val="00B67608"/>
    <w:rsid w:val="00B6776A"/>
    <w:rsid w:val="00B67CB5"/>
    <w:rsid w:val="00B67EA9"/>
    <w:rsid w:val="00B7035A"/>
    <w:rsid w:val="00B70E74"/>
    <w:rsid w:val="00B71237"/>
    <w:rsid w:val="00B71780"/>
    <w:rsid w:val="00B71922"/>
    <w:rsid w:val="00B71A20"/>
    <w:rsid w:val="00B71AD8"/>
    <w:rsid w:val="00B7252A"/>
    <w:rsid w:val="00B726CB"/>
    <w:rsid w:val="00B727C0"/>
    <w:rsid w:val="00B72B4D"/>
    <w:rsid w:val="00B72D6A"/>
    <w:rsid w:val="00B732C7"/>
    <w:rsid w:val="00B737A8"/>
    <w:rsid w:val="00B737D9"/>
    <w:rsid w:val="00B739FC"/>
    <w:rsid w:val="00B73FAA"/>
    <w:rsid w:val="00B7419C"/>
    <w:rsid w:val="00B74439"/>
    <w:rsid w:val="00B74E88"/>
    <w:rsid w:val="00B751B6"/>
    <w:rsid w:val="00B7537A"/>
    <w:rsid w:val="00B75582"/>
    <w:rsid w:val="00B7581D"/>
    <w:rsid w:val="00B75867"/>
    <w:rsid w:val="00B75B12"/>
    <w:rsid w:val="00B764D1"/>
    <w:rsid w:val="00B76538"/>
    <w:rsid w:val="00B765CF"/>
    <w:rsid w:val="00B768D1"/>
    <w:rsid w:val="00B76EE3"/>
    <w:rsid w:val="00B76EE8"/>
    <w:rsid w:val="00B77A94"/>
    <w:rsid w:val="00B77BEC"/>
    <w:rsid w:val="00B800A7"/>
    <w:rsid w:val="00B80248"/>
    <w:rsid w:val="00B8074C"/>
    <w:rsid w:val="00B80752"/>
    <w:rsid w:val="00B80A02"/>
    <w:rsid w:val="00B80B4F"/>
    <w:rsid w:val="00B80B5F"/>
    <w:rsid w:val="00B80C4B"/>
    <w:rsid w:val="00B80CBD"/>
    <w:rsid w:val="00B80D2A"/>
    <w:rsid w:val="00B80D5C"/>
    <w:rsid w:val="00B81078"/>
    <w:rsid w:val="00B81982"/>
    <w:rsid w:val="00B81CFC"/>
    <w:rsid w:val="00B82055"/>
    <w:rsid w:val="00B82149"/>
    <w:rsid w:val="00B82179"/>
    <w:rsid w:val="00B82405"/>
    <w:rsid w:val="00B82471"/>
    <w:rsid w:val="00B825C5"/>
    <w:rsid w:val="00B82CED"/>
    <w:rsid w:val="00B8300D"/>
    <w:rsid w:val="00B833F8"/>
    <w:rsid w:val="00B8340B"/>
    <w:rsid w:val="00B8348F"/>
    <w:rsid w:val="00B834A0"/>
    <w:rsid w:val="00B835AE"/>
    <w:rsid w:val="00B83876"/>
    <w:rsid w:val="00B83D54"/>
    <w:rsid w:val="00B83D93"/>
    <w:rsid w:val="00B84616"/>
    <w:rsid w:val="00B84D1B"/>
    <w:rsid w:val="00B84D59"/>
    <w:rsid w:val="00B850E5"/>
    <w:rsid w:val="00B850E9"/>
    <w:rsid w:val="00B85560"/>
    <w:rsid w:val="00B85A1B"/>
    <w:rsid w:val="00B861C9"/>
    <w:rsid w:val="00B868B6"/>
    <w:rsid w:val="00B869C0"/>
    <w:rsid w:val="00B86BED"/>
    <w:rsid w:val="00B86C5A"/>
    <w:rsid w:val="00B87024"/>
    <w:rsid w:val="00B87281"/>
    <w:rsid w:val="00B873CC"/>
    <w:rsid w:val="00B8776D"/>
    <w:rsid w:val="00B87791"/>
    <w:rsid w:val="00B8789F"/>
    <w:rsid w:val="00B87A86"/>
    <w:rsid w:val="00B87FC9"/>
    <w:rsid w:val="00B900E5"/>
    <w:rsid w:val="00B9020D"/>
    <w:rsid w:val="00B90496"/>
    <w:rsid w:val="00B90A6C"/>
    <w:rsid w:val="00B90DB7"/>
    <w:rsid w:val="00B90EC7"/>
    <w:rsid w:val="00B91043"/>
    <w:rsid w:val="00B911C7"/>
    <w:rsid w:val="00B91369"/>
    <w:rsid w:val="00B9156B"/>
    <w:rsid w:val="00B9156C"/>
    <w:rsid w:val="00B9156D"/>
    <w:rsid w:val="00B918DF"/>
    <w:rsid w:val="00B91F85"/>
    <w:rsid w:val="00B92211"/>
    <w:rsid w:val="00B92336"/>
    <w:rsid w:val="00B925C3"/>
    <w:rsid w:val="00B928F6"/>
    <w:rsid w:val="00B92A20"/>
    <w:rsid w:val="00B92B40"/>
    <w:rsid w:val="00B92BFE"/>
    <w:rsid w:val="00B92D77"/>
    <w:rsid w:val="00B92FB2"/>
    <w:rsid w:val="00B93334"/>
    <w:rsid w:val="00B9342B"/>
    <w:rsid w:val="00B93713"/>
    <w:rsid w:val="00B939A1"/>
    <w:rsid w:val="00B939F6"/>
    <w:rsid w:val="00B93BFD"/>
    <w:rsid w:val="00B940D4"/>
    <w:rsid w:val="00B94A0C"/>
    <w:rsid w:val="00B94B4A"/>
    <w:rsid w:val="00B94CD2"/>
    <w:rsid w:val="00B94DC9"/>
    <w:rsid w:val="00B95525"/>
    <w:rsid w:val="00B9585E"/>
    <w:rsid w:val="00B958ED"/>
    <w:rsid w:val="00B95E16"/>
    <w:rsid w:val="00B95F56"/>
    <w:rsid w:val="00B96033"/>
    <w:rsid w:val="00B96247"/>
    <w:rsid w:val="00B964A8"/>
    <w:rsid w:val="00B966C7"/>
    <w:rsid w:val="00B96F10"/>
    <w:rsid w:val="00B97010"/>
    <w:rsid w:val="00B97482"/>
    <w:rsid w:val="00B975A3"/>
    <w:rsid w:val="00B9775F"/>
    <w:rsid w:val="00B97946"/>
    <w:rsid w:val="00B979A7"/>
    <w:rsid w:val="00B97FA1"/>
    <w:rsid w:val="00BA00F3"/>
    <w:rsid w:val="00BA01CF"/>
    <w:rsid w:val="00BA04A9"/>
    <w:rsid w:val="00BA0E39"/>
    <w:rsid w:val="00BA1134"/>
    <w:rsid w:val="00BA129A"/>
    <w:rsid w:val="00BA1598"/>
    <w:rsid w:val="00BA1912"/>
    <w:rsid w:val="00BA19A5"/>
    <w:rsid w:val="00BA1AA5"/>
    <w:rsid w:val="00BA1BD9"/>
    <w:rsid w:val="00BA1E0D"/>
    <w:rsid w:val="00BA2558"/>
    <w:rsid w:val="00BA27A9"/>
    <w:rsid w:val="00BA27E8"/>
    <w:rsid w:val="00BA2962"/>
    <w:rsid w:val="00BA29A4"/>
    <w:rsid w:val="00BA2DE7"/>
    <w:rsid w:val="00BA3078"/>
    <w:rsid w:val="00BA33B5"/>
    <w:rsid w:val="00BA3518"/>
    <w:rsid w:val="00BA47C6"/>
    <w:rsid w:val="00BA49EA"/>
    <w:rsid w:val="00BA4B9C"/>
    <w:rsid w:val="00BA4CBE"/>
    <w:rsid w:val="00BA524E"/>
    <w:rsid w:val="00BA54B8"/>
    <w:rsid w:val="00BA562A"/>
    <w:rsid w:val="00BA5689"/>
    <w:rsid w:val="00BA572E"/>
    <w:rsid w:val="00BA5CC7"/>
    <w:rsid w:val="00BA6668"/>
    <w:rsid w:val="00BA66B6"/>
    <w:rsid w:val="00BA66D1"/>
    <w:rsid w:val="00BA6721"/>
    <w:rsid w:val="00BA6832"/>
    <w:rsid w:val="00BA6A93"/>
    <w:rsid w:val="00BA711C"/>
    <w:rsid w:val="00BA73CD"/>
    <w:rsid w:val="00BA7719"/>
    <w:rsid w:val="00BA7845"/>
    <w:rsid w:val="00BA792A"/>
    <w:rsid w:val="00BA7992"/>
    <w:rsid w:val="00BB0217"/>
    <w:rsid w:val="00BB0421"/>
    <w:rsid w:val="00BB04F8"/>
    <w:rsid w:val="00BB0C72"/>
    <w:rsid w:val="00BB0C82"/>
    <w:rsid w:val="00BB0FA9"/>
    <w:rsid w:val="00BB1247"/>
    <w:rsid w:val="00BB14F9"/>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9A2"/>
    <w:rsid w:val="00BB3B33"/>
    <w:rsid w:val="00BB3B98"/>
    <w:rsid w:val="00BB4848"/>
    <w:rsid w:val="00BB49AF"/>
    <w:rsid w:val="00BB4B83"/>
    <w:rsid w:val="00BB5192"/>
    <w:rsid w:val="00BB55CF"/>
    <w:rsid w:val="00BB5715"/>
    <w:rsid w:val="00BB59A8"/>
    <w:rsid w:val="00BB59EF"/>
    <w:rsid w:val="00BB5C05"/>
    <w:rsid w:val="00BB5CD8"/>
    <w:rsid w:val="00BB6025"/>
    <w:rsid w:val="00BB60DE"/>
    <w:rsid w:val="00BB61FA"/>
    <w:rsid w:val="00BB6E2C"/>
    <w:rsid w:val="00BB6FBE"/>
    <w:rsid w:val="00BB7067"/>
    <w:rsid w:val="00BB70BB"/>
    <w:rsid w:val="00BB7582"/>
    <w:rsid w:val="00BB75D3"/>
    <w:rsid w:val="00BB79C3"/>
    <w:rsid w:val="00BB7B45"/>
    <w:rsid w:val="00BC0AEC"/>
    <w:rsid w:val="00BC145E"/>
    <w:rsid w:val="00BC1534"/>
    <w:rsid w:val="00BC2386"/>
    <w:rsid w:val="00BC238A"/>
    <w:rsid w:val="00BC2BF7"/>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B13"/>
    <w:rsid w:val="00BC7DB0"/>
    <w:rsid w:val="00BC7E6B"/>
    <w:rsid w:val="00BD0B58"/>
    <w:rsid w:val="00BD0D56"/>
    <w:rsid w:val="00BD16F4"/>
    <w:rsid w:val="00BD1871"/>
    <w:rsid w:val="00BD1F9A"/>
    <w:rsid w:val="00BD1FD1"/>
    <w:rsid w:val="00BD2148"/>
    <w:rsid w:val="00BD2444"/>
    <w:rsid w:val="00BD2A11"/>
    <w:rsid w:val="00BD2B13"/>
    <w:rsid w:val="00BD2DBB"/>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17"/>
    <w:rsid w:val="00BD5860"/>
    <w:rsid w:val="00BD5BA7"/>
    <w:rsid w:val="00BD5DC8"/>
    <w:rsid w:val="00BD63B4"/>
    <w:rsid w:val="00BD6931"/>
    <w:rsid w:val="00BD6A6C"/>
    <w:rsid w:val="00BD6B33"/>
    <w:rsid w:val="00BD6C92"/>
    <w:rsid w:val="00BD6DD2"/>
    <w:rsid w:val="00BD6E3C"/>
    <w:rsid w:val="00BD6F7D"/>
    <w:rsid w:val="00BD72AB"/>
    <w:rsid w:val="00BD72E8"/>
    <w:rsid w:val="00BD7464"/>
    <w:rsid w:val="00BD7586"/>
    <w:rsid w:val="00BD789F"/>
    <w:rsid w:val="00BD7ED4"/>
    <w:rsid w:val="00BD7F38"/>
    <w:rsid w:val="00BE04DD"/>
    <w:rsid w:val="00BE0679"/>
    <w:rsid w:val="00BE0BCD"/>
    <w:rsid w:val="00BE0CBB"/>
    <w:rsid w:val="00BE0CBC"/>
    <w:rsid w:val="00BE11B1"/>
    <w:rsid w:val="00BE15FB"/>
    <w:rsid w:val="00BE1BC2"/>
    <w:rsid w:val="00BE203B"/>
    <w:rsid w:val="00BE228C"/>
    <w:rsid w:val="00BE23DB"/>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ABE"/>
    <w:rsid w:val="00BE5C6F"/>
    <w:rsid w:val="00BE5E3F"/>
    <w:rsid w:val="00BE6A01"/>
    <w:rsid w:val="00BE6A26"/>
    <w:rsid w:val="00BE6DE1"/>
    <w:rsid w:val="00BE6F5A"/>
    <w:rsid w:val="00BE7035"/>
    <w:rsid w:val="00BE72FC"/>
    <w:rsid w:val="00BE7408"/>
    <w:rsid w:val="00BE7784"/>
    <w:rsid w:val="00BE7993"/>
    <w:rsid w:val="00BE7A8A"/>
    <w:rsid w:val="00BE7B08"/>
    <w:rsid w:val="00BE7CE3"/>
    <w:rsid w:val="00BF0136"/>
    <w:rsid w:val="00BF0148"/>
    <w:rsid w:val="00BF014B"/>
    <w:rsid w:val="00BF0683"/>
    <w:rsid w:val="00BF06CB"/>
    <w:rsid w:val="00BF0A7C"/>
    <w:rsid w:val="00BF0C3C"/>
    <w:rsid w:val="00BF0CD7"/>
    <w:rsid w:val="00BF0DAC"/>
    <w:rsid w:val="00BF113D"/>
    <w:rsid w:val="00BF12D0"/>
    <w:rsid w:val="00BF159C"/>
    <w:rsid w:val="00BF20A7"/>
    <w:rsid w:val="00BF22EF"/>
    <w:rsid w:val="00BF2533"/>
    <w:rsid w:val="00BF26C0"/>
    <w:rsid w:val="00BF3076"/>
    <w:rsid w:val="00BF335F"/>
    <w:rsid w:val="00BF3CBC"/>
    <w:rsid w:val="00BF400E"/>
    <w:rsid w:val="00BF40D6"/>
    <w:rsid w:val="00BF413E"/>
    <w:rsid w:val="00BF4153"/>
    <w:rsid w:val="00BF428F"/>
    <w:rsid w:val="00BF4673"/>
    <w:rsid w:val="00BF471C"/>
    <w:rsid w:val="00BF479D"/>
    <w:rsid w:val="00BF4EDC"/>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0AF7"/>
    <w:rsid w:val="00C0116C"/>
    <w:rsid w:val="00C0145F"/>
    <w:rsid w:val="00C0175C"/>
    <w:rsid w:val="00C01A47"/>
    <w:rsid w:val="00C01BF2"/>
    <w:rsid w:val="00C01C3D"/>
    <w:rsid w:val="00C0266F"/>
    <w:rsid w:val="00C02951"/>
    <w:rsid w:val="00C02EE3"/>
    <w:rsid w:val="00C02EF4"/>
    <w:rsid w:val="00C03293"/>
    <w:rsid w:val="00C03713"/>
    <w:rsid w:val="00C041AF"/>
    <w:rsid w:val="00C04272"/>
    <w:rsid w:val="00C04704"/>
    <w:rsid w:val="00C056DD"/>
    <w:rsid w:val="00C05C6F"/>
    <w:rsid w:val="00C05CBA"/>
    <w:rsid w:val="00C0603A"/>
    <w:rsid w:val="00C0643D"/>
    <w:rsid w:val="00C064E3"/>
    <w:rsid w:val="00C06553"/>
    <w:rsid w:val="00C06B3B"/>
    <w:rsid w:val="00C06E45"/>
    <w:rsid w:val="00C0708C"/>
    <w:rsid w:val="00C0755D"/>
    <w:rsid w:val="00C0757E"/>
    <w:rsid w:val="00C076E3"/>
    <w:rsid w:val="00C07740"/>
    <w:rsid w:val="00C077DD"/>
    <w:rsid w:val="00C0796F"/>
    <w:rsid w:val="00C07B49"/>
    <w:rsid w:val="00C07B71"/>
    <w:rsid w:val="00C07CDC"/>
    <w:rsid w:val="00C10436"/>
    <w:rsid w:val="00C10FBE"/>
    <w:rsid w:val="00C11567"/>
    <w:rsid w:val="00C115D3"/>
    <w:rsid w:val="00C1175E"/>
    <w:rsid w:val="00C11800"/>
    <w:rsid w:val="00C1187E"/>
    <w:rsid w:val="00C11A3D"/>
    <w:rsid w:val="00C11AFE"/>
    <w:rsid w:val="00C11CCC"/>
    <w:rsid w:val="00C11E36"/>
    <w:rsid w:val="00C1215A"/>
    <w:rsid w:val="00C12318"/>
    <w:rsid w:val="00C12525"/>
    <w:rsid w:val="00C1269E"/>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20"/>
    <w:rsid w:val="00C15BC5"/>
    <w:rsid w:val="00C15EC9"/>
    <w:rsid w:val="00C16481"/>
    <w:rsid w:val="00C1681E"/>
    <w:rsid w:val="00C16C56"/>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259"/>
    <w:rsid w:val="00C214A6"/>
    <w:rsid w:val="00C21597"/>
    <w:rsid w:val="00C21664"/>
    <w:rsid w:val="00C21BBE"/>
    <w:rsid w:val="00C22229"/>
    <w:rsid w:val="00C22584"/>
    <w:rsid w:val="00C22B56"/>
    <w:rsid w:val="00C231DA"/>
    <w:rsid w:val="00C23990"/>
    <w:rsid w:val="00C23A1B"/>
    <w:rsid w:val="00C24303"/>
    <w:rsid w:val="00C244D2"/>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115"/>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C50"/>
    <w:rsid w:val="00C362E8"/>
    <w:rsid w:val="00C36EA3"/>
    <w:rsid w:val="00C37088"/>
    <w:rsid w:val="00C3720D"/>
    <w:rsid w:val="00C3741F"/>
    <w:rsid w:val="00C376AE"/>
    <w:rsid w:val="00C37A5D"/>
    <w:rsid w:val="00C37D73"/>
    <w:rsid w:val="00C4009E"/>
    <w:rsid w:val="00C40157"/>
    <w:rsid w:val="00C40731"/>
    <w:rsid w:val="00C40A35"/>
    <w:rsid w:val="00C40AC2"/>
    <w:rsid w:val="00C40F31"/>
    <w:rsid w:val="00C41169"/>
    <w:rsid w:val="00C4123B"/>
    <w:rsid w:val="00C417CA"/>
    <w:rsid w:val="00C417FB"/>
    <w:rsid w:val="00C419A5"/>
    <w:rsid w:val="00C41AB7"/>
    <w:rsid w:val="00C41D59"/>
    <w:rsid w:val="00C420AF"/>
    <w:rsid w:val="00C420C9"/>
    <w:rsid w:val="00C4252A"/>
    <w:rsid w:val="00C42551"/>
    <w:rsid w:val="00C42871"/>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5BE"/>
    <w:rsid w:val="00C5068F"/>
    <w:rsid w:val="00C508E8"/>
    <w:rsid w:val="00C50904"/>
    <w:rsid w:val="00C50DF2"/>
    <w:rsid w:val="00C51136"/>
    <w:rsid w:val="00C5176B"/>
    <w:rsid w:val="00C5190F"/>
    <w:rsid w:val="00C51B8D"/>
    <w:rsid w:val="00C51F77"/>
    <w:rsid w:val="00C52158"/>
    <w:rsid w:val="00C5239D"/>
    <w:rsid w:val="00C529F2"/>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7DE"/>
    <w:rsid w:val="00C558DC"/>
    <w:rsid w:val="00C55C57"/>
    <w:rsid w:val="00C55CC5"/>
    <w:rsid w:val="00C560B7"/>
    <w:rsid w:val="00C5645D"/>
    <w:rsid w:val="00C56AD7"/>
    <w:rsid w:val="00C56F65"/>
    <w:rsid w:val="00C5700E"/>
    <w:rsid w:val="00C570B2"/>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7DA"/>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2C8"/>
    <w:rsid w:val="00C704A6"/>
    <w:rsid w:val="00C708BF"/>
    <w:rsid w:val="00C70F9F"/>
    <w:rsid w:val="00C710A5"/>
    <w:rsid w:val="00C711D4"/>
    <w:rsid w:val="00C7163B"/>
    <w:rsid w:val="00C717AB"/>
    <w:rsid w:val="00C718E9"/>
    <w:rsid w:val="00C721B0"/>
    <w:rsid w:val="00C725DA"/>
    <w:rsid w:val="00C72701"/>
    <w:rsid w:val="00C72994"/>
    <w:rsid w:val="00C72A0F"/>
    <w:rsid w:val="00C72B4C"/>
    <w:rsid w:val="00C72F49"/>
    <w:rsid w:val="00C734FE"/>
    <w:rsid w:val="00C7378B"/>
    <w:rsid w:val="00C739F1"/>
    <w:rsid w:val="00C73AB1"/>
    <w:rsid w:val="00C73D6E"/>
    <w:rsid w:val="00C74274"/>
    <w:rsid w:val="00C744FA"/>
    <w:rsid w:val="00C747E4"/>
    <w:rsid w:val="00C74A13"/>
    <w:rsid w:val="00C74A66"/>
    <w:rsid w:val="00C74D6D"/>
    <w:rsid w:val="00C74E5B"/>
    <w:rsid w:val="00C75010"/>
    <w:rsid w:val="00C75C4A"/>
    <w:rsid w:val="00C75CBF"/>
    <w:rsid w:val="00C75D80"/>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77FB1"/>
    <w:rsid w:val="00C80220"/>
    <w:rsid w:val="00C8031D"/>
    <w:rsid w:val="00C80361"/>
    <w:rsid w:val="00C80444"/>
    <w:rsid w:val="00C804A7"/>
    <w:rsid w:val="00C808DE"/>
    <w:rsid w:val="00C809E4"/>
    <w:rsid w:val="00C80A1B"/>
    <w:rsid w:val="00C80A6D"/>
    <w:rsid w:val="00C8107A"/>
    <w:rsid w:val="00C81136"/>
    <w:rsid w:val="00C81347"/>
    <w:rsid w:val="00C8151B"/>
    <w:rsid w:val="00C81753"/>
    <w:rsid w:val="00C81A61"/>
    <w:rsid w:val="00C81BCF"/>
    <w:rsid w:val="00C81BD1"/>
    <w:rsid w:val="00C81D45"/>
    <w:rsid w:val="00C82045"/>
    <w:rsid w:val="00C826C7"/>
    <w:rsid w:val="00C8287B"/>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4408"/>
    <w:rsid w:val="00C84887"/>
    <w:rsid w:val="00C84915"/>
    <w:rsid w:val="00C84A2B"/>
    <w:rsid w:val="00C84D8C"/>
    <w:rsid w:val="00C84F74"/>
    <w:rsid w:val="00C85720"/>
    <w:rsid w:val="00C85A0A"/>
    <w:rsid w:val="00C85B4D"/>
    <w:rsid w:val="00C85D69"/>
    <w:rsid w:val="00C85DF0"/>
    <w:rsid w:val="00C8616B"/>
    <w:rsid w:val="00C86373"/>
    <w:rsid w:val="00C867B4"/>
    <w:rsid w:val="00C86866"/>
    <w:rsid w:val="00C86B7E"/>
    <w:rsid w:val="00C86EC8"/>
    <w:rsid w:val="00C86ECC"/>
    <w:rsid w:val="00C86F2E"/>
    <w:rsid w:val="00C86F6D"/>
    <w:rsid w:val="00C870CF"/>
    <w:rsid w:val="00C870D1"/>
    <w:rsid w:val="00C874FB"/>
    <w:rsid w:val="00C87713"/>
    <w:rsid w:val="00C877EB"/>
    <w:rsid w:val="00C878AA"/>
    <w:rsid w:val="00C87D2F"/>
    <w:rsid w:val="00C87E1F"/>
    <w:rsid w:val="00C87F0D"/>
    <w:rsid w:val="00C90031"/>
    <w:rsid w:val="00C901F3"/>
    <w:rsid w:val="00C902BF"/>
    <w:rsid w:val="00C90518"/>
    <w:rsid w:val="00C90724"/>
    <w:rsid w:val="00C9080E"/>
    <w:rsid w:val="00C90900"/>
    <w:rsid w:val="00C90B88"/>
    <w:rsid w:val="00C90C8E"/>
    <w:rsid w:val="00C91027"/>
    <w:rsid w:val="00C910A8"/>
    <w:rsid w:val="00C910C4"/>
    <w:rsid w:val="00C912E4"/>
    <w:rsid w:val="00C9134D"/>
    <w:rsid w:val="00C91590"/>
    <w:rsid w:val="00C91BE7"/>
    <w:rsid w:val="00C91D68"/>
    <w:rsid w:val="00C91D76"/>
    <w:rsid w:val="00C91E72"/>
    <w:rsid w:val="00C9241D"/>
    <w:rsid w:val="00C9283C"/>
    <w:rsid w:val="00C9293F"/>
    <w:rsid w:val="00C92AFA"/>
    <w:rsid w:val="00C92B2A"/>
    <w:rsid w:val="00C93213"/>
    <w:rsid w:val="00C93B21"/>
    <w:rsid w:val="00C93FBE"/>
    <w:rsid w:val="00C942EE"/>
    <w:rsid w:val="00C94371"/>
    <w:rsid w:val="00C9441B"/>
    <w:rsid w:val="00C94ADB"/>
    <w:rsid w:val="00C94BCC"/>
    <w:rsid w:val="00C94E08"/>
    <w:rsid w:val="00C950A6"/>
    <w:rsid w:val="00C951BC"/>
    <w:rsid w:val="00C954BF"/>
    <w:rsid w:val="00C954DF"/>
    <w:rsid w:val="00C955A1"/>
    <w:rsid w:val="00C957E1"/>
    <w:rsid w:val="00C95C3A"/>
    <w:rsid w:val="00C95D96"/>
    <w:rsid w:val="00C96074"/>
    <w:rsid w:val="00C96258"/>
    <w:rsid w:val="00C963EA"/>
    <w:rsid w:val="00C9673B"/>
    <w:rsid w:val="00C9681C"/>
    <w:rsid w:val="00C96878"/>
    <w:rsid w:val="00C96B0D"/>
    <w:rsid w:val="00C978E4"/>
    <w:rsid w:val="00C97CA5"/>
    <w:rsid w:val="00CA0242"/>
    <w:rsid w:val="00CA02C8"/>
    <w:rsid w:val="00CA0865"/>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3DF6"/>
    <w:rsid w:val="00CA3EF9"/>
    <w:rsid w:val="00CA400D"/>
    <w:rsid w:val="00CA453E"/>
    <w:rsid w:val="00CA4810"/>
    <w:rsid w:val="00CA4AB8"/>
    <w:rsid w:val="00CA4B47"/>
    <w:rsid w:val="00CA4C0F"/>
    <w:rsid w:val="00CA5E6B"/>
    <w:rsid w:val="00CA62DA"/>
    <w:rsid w:val="00CA63B5"/>
    <w:rsid w:val="00CA6FF3"/>
    <w:rsid w:val="00CA73EA"/>
    <w:rsid w:val="00CA7436"/>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54D"/>
    <w:rsid w:val="00CB2592"/>
    <w:rsid w:val="00CB25CE"/>
    <w:rsid w:val="00CB28C9"/>
    <w:rsid w:val="00CB2A40"/>
    <w:rsid w:val="00CB2CE9"/>
    <w:rsid w:val="00CB2D60"/>
    <w:rsid w:val="00CB2F7E"/>
    <w:rsid w:val="00CB3143"/>
    <w:rsid w:val="00CB3580"/>
    <w:rsid w:val="00CB38E0"/>
    <w:rsid w:val="00CB3A66"/>
    <w:rsid w:val="00CB3A6D"/>
    <w:rsid w:val="00CB41FC"/>
    <w:rsid w:val="00CB43DF"/>
    <w:rsid w:val="00CB440A"/>
    <w:rsid w:val="00CB4855"/>
    <w:rsid w:val="00CB495C"/>
    <w:rsid w:val="00CB5140"/>
    <w:rsid w:val="00CB56B0"/>
    <w:rsid w:val="00CB5E48"/>
    <w:rsid w:val="00CB6201"/>
    <w:rsid w:val="00CB626E"/>
    <w:rsid w:val="00CB6300"/>
    <w:rsid w:val="00CB6772"/>
    <w:rsid w:val="00CB6779"/>
    <w:rsid w:val="00CB6801"/>
    <w:rsid w:val="00CB68A4"/>
    <w:rsid w:val="00CB6A19"/>
    <w:rsid w:val="00CB6C20"/>
    <w:rsid w:val="00CB6E19"/>
    <w:rsid w:val="00CB6EF5"/>
    <w:rsid w:val="00CB6F32"/>
    <w:rsid w:val="00CB7291"/>
    <w:rsid w:val="00CB72BF"/>
    <w:rsid w:val="00CB797F"/>
    <w:rsid w:val="00CB7A3D"/>
    <w:rsid w:val="00CB7BDF"/>
    <w:rsid w:val="00CB7E0B"/>
    <w:rsid w:val="00CB7E67"/>
    <w:rsid w:val="00CB7F9F"/>
    <w:rsid w:val="00CC0051"/>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42E"/>
    <w:rsid w:val="00CC270C"/>
    <w:rsid w:val="00CC278D"/>
    <w:rsid w:val="00CC2B2D"/>
    <w:rsid w:val="00CC2D1B"/>
    <w:rsid w:val="00CC2D7D"/>
    <w:rsid w:val="00CC2E0D"/>
    <w:rsid w:val="00CC320E"/>
    <w:rsid w:val="00CC366D"/>
    <w:rsid w:val="00CC3992"/>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B4"/>
    <w:rsid w:val="00CC6C25"/>
    <w:rsid w:val="00CC6DCB"/>
    <w:rsid w:val="00CC6E79"/>
    <w:rsid w:val="00CC70D4"/>
    <w:rsid w:val="00CC71F6"/>
    <w:rsid w:val="00CC73EB"/>
    <w:rsid w:val="00CC7519"/>
    <w:rsid w:val="00CC7771"/>
    <w:rsid w:val="00CC79CB"/>
    <w:rsid w:val="00CD035F"/>
    <w:rsid w:val="00CD059C"/>
    <w:rsid w:val="00CD08CB"/>
    <w:rsid w:val="00CD0B68"/>
    <w:rsid w:val="00CD0D4A"/>
    <w:rsid w:val="00CD0F27"/>
    <w:rsid w:val="00CD1376"/>
    <w:rsid w:val="00CD1A88"/>
    <w:rsid w:val="00CD1E84"/>
    <w:rsid w:val="00CD1FA1"/>
    <w:rsid w:val="00CD1FE7"/>
    <w:rsid w:val="00CD1FF7"/>
    <w:rsid w:val="00CD2649"/>
    <w:rsid w:val="00CD2773"/>
    <w:rsid w:val="00CD2781"/>
    <w:rsid w:val="00CD291B"/>
    <w:rsid w:val="00CD2926"/>
    <w:rsid w:val="00CD2960"/>
    <w:rsid w:val="00CD2B41"/>
    <w:rsid w:val="00CD2E8D"/>
    <w:rsid w:val="00CD309F"/>
    <w:rsid w:val="00CD31CB"/>
    <w:rsid w:val="00CD386F"/>
    <w:rsid w:val="00CD3BBE"/>
    <w:rsid w:val="00CD3EA0"/>
    <w:rsid w:val="00CD40A2"/>
    <w:rsid w:val="00CD4C44"/>
    <w:rsid w:val="00CD4D40"/>
    <w:rsid w:val="00CD4E0A"/>
    <w:rsid w:val="00CD4E58"/>
    <w:rsid w:val="00CD5577"/>
    <w:rsid w:val="00CD57E8"/>
    <w:rsid w:val="00CD595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1EB0"/>
    <w:rsid w:val="00CE21ED"/>
    <w:rsid w:val="00CE22E1"/>
    <w:rsid w:val="00CE2316"/>
    <w:rsid w:val="00CE2808"/>
    <w:rsid w:val="00CE2B6C"/>
    <w:rsid w:val="00CE2EAB"/>
    <w:rsid w:val="00CE308B"/>
    <w:rsid w:val="00CE3148"/>
    <w:rsid w:val="00CE321B"/>
    <w:rsid w:val="00CE368B"/>
    <w:rsid w:val="00CE3A11"/>
    <w:rsid w:val="00CE3A52"/>
    <w:rsid w:val="00CE3D40"/>
    <w:rsid w:val="00CE422E"/>
    <w:rsid w:val="00CE47E5"/>
    <w:rsid w:val="00CE4B5E"/>
    <w:rsid w:val="00CE4CE1"/>
    <w:rsid w:val="00CE4EF8"/>
    <w:rsid w:val="00CE5309"/>
    <w:rsid w:val="00CE554F"/>
    <w:rsid w:val="00CE5791"/>
    <w:rsid w:val="00CE5A3C"/>
    <w:rsid w:val="00CE5A70"/>
    <w:rsid w:val="00CE5DC4"/>
    <w:rsid w:val="00CE6443"/>
    <w:rsid w:val="00CE6746"/>
    <w:rsid w:val="00CE6B94"/>
    <w:rsid w:val="00CE6EC1"/>
    <w:rsid w:val="00CE7255"/>
    <w:rsid w:val="00CE725B"/>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F4"/>
    <w:rsid w:val="00CF103F"/>
    <w:rsid w:val="00CF118F"/>
    <w:rsid w:val="00CF1D7B"/>
    <w:rsid w:val="00CF1EEB"/>
    <w:rsid w:val="00CF2330"/>
    <w:rsid w:val="00CF264B"/>
    <w:rsid w:val="00CF326D"/>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7D"/>
    <w:rsid w:val="00CF65B8"/>
    <w:rsid w:val="00CF6790"/>
    <w:rsid w:val="00CF6C31"/>
    <w:rsid w:val="00CF6C33"/>
    <w:rsid w:val="00CF74EE"/>
    <w:rsid w:val="00CF76CF"/>
    <w:rsid w:val="00CF78BE"/>
    <w:rsid w:val="00CF7DE5"/>
    <w:rsid w:val="00D00015"/>
    <w:rsid w:val="00D00315"/>
    <w:rsid w:val="00D003A3"/>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28"/>
    <w:rsid w:val="00D03240"/>
    <w:rsid w:val="00D035D0"/>
    <w:rsid w:val="00D03675"/>
    <w:rsid w:val="00D03E43"/>
    <w:rsid w:val="00D0444B"/>
    <w:rsid w:val="00D04F34"/>
    <w:rsid w:val="00D04F6A"/>
    <w:rsid w:val="00D05244"/>
    <w:rsid w:val="00D053EA"/>
    <w:rsid w:val="00D055CA"/>
    <w:rsid w:val="00D055D6"/>
    <w:rsid w:val="00D05685"/>
    <w:rsid w:val="00D0581E"/>
    <w:rsid w:val="00D059E6"/>
    <w:rsid w:val="00D05DE4"/>
    <w:rsid w:val="00D05F91"/>
    <w:rsid w:val="00D069EA"/>
    <w:rsid w:val="00D07502"/>
    <w:rsid w:val="00D07B27"/>
    <w:rsid w:val="00D07DF2"/>
    <w:rsid w:val="00D101DF"/>
    <w:rsid w:val="00D107FF"/>
    <w:rsid w:val="00D1097F"/>
    <w:rsid w:val="00D10B9D"/>
    <w:rsid w:val="00D10F43"/>
    <w:rsid w:val="00D1119F"/>
    <w:rsid w:val="00D11368"/>
    <w:rsid w:val="00D1138E"/>
    <w:rsid w:val="00D114DD"/>
    <w:rsid w:val="00D117CE"/>
    <w:rsid w:val="00D11897"/>
    <w:rsid w:val="00D118D8"/>
    <w:rsid w:val="00D11B9F"/>
    <w:rsid w:val="00D11DB4"/>
    <w:rsid w:val="00D11F76"/>
    <w:rsid w:val="00D12281"/>
    <w:rsid w:val="00D12382"/>
    <w:rsid w:val="00D12405"/>
    <w:rsid w:val="00D12766"/>
    <w:rsid w:val="00D1280F"/>
    <w:rsid w:val="00D12E93"/>
    <w:rsid w:val="00D13089"/>
    <w:rsid w:val="00D1310A"/>
    <w:rsid w:val="00D13562"/>
    <w:rsid w:val="00D13849"/>
    <w:rsid w:val="00D13A69"/>
    <w:rsid w:val="00D13B2A"/>
    <w:rsid w:val="00D13E66"/>
    <w:rsid w:val="00D14052"/>
    <w:rsid w:val="00D14096"/>
    <w:rsid w:val="00D140D0"/>
    <w:rsid w:val="00D14790"/>
    <w:rsid w:val="00D149AD"/>
    <w:rsid w:val="00D14BB9"/>
    <w:rsid w:val="00D1515F"/>
    <w:rsid w:val="00D154BA"/>
    <w:rsid w:val="00D154DE"/>
    <w:rsid w:val="00D155FF"/>
    <w:rsid w:val="00D15B24"/>
    <w:rsid w:val="00D15DEF"/>
    <w:rsid w:val="00D15F62"/>
    <w:rsid w:val="00D1677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A3"/>
    <w:rsid w:val="00D20F6C"/>
    <w:rsid w:val="00D213E0"/>
    <w:rsid w:val="00D213E5"/>
    <w:rsid w:val="00D2146C"/>
    <w:rsid w:val="00D2146D"/>
    <w:rsid w:val="00D21D32"/>
    <w:rsid w:val="00D22071"/>
    <w:rsid w:val="00D2214B"/>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D53"/>
    <w:rsid w:val="00D23DC2"/>
    <w:rsid w:val="00D23EAF"/>
    <w:rsid w:val="00D2412F"/>
    <w:rsid w:val="00D24205"/>
    <w:rsid w:val="00D242A9"/>
    <w:rsid w:val="00D242CA"/>
    <w:rsid w:val="00D24A12"/>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03"/>
    <w:rsid w:val="00D2694F"/>
    <w:rsid w:val="00D26D31"/>
    <w:rsid w:val="00D270E5"/>
    <w:rsid w:val="00D27200"/>
    <w:rsid w:val="00D2732C"/>
    <w:rsid w:val="00D27396"/>
    <w:rsid w:val="00D274E9"/>
    <w:rsid w:val="00D27557"/>
    <w:rsid w:val="00D27B5D"/>
    <w:rsid w:val="00D27F01"/>
    <w:rsid w:val="00D305EA"/>
    <w:rsid w:val="00D309B6"/>
    <w:rsid w:val="00D30D54"/>
    <w:rsid w:val="00D30FCB"/>
    <w:rsid w:val="00D30FFE"/>
    <w:rsid w:val="00D3104A"/>
    <w:rsid w:val="00D312F3"/>
    <w:rsid w:val="00D3166D"/>
    <w:rsid w:val="00D31AD5"/>
    <w:rsid w:val="00D3218D"/>
    <w:rsid w:val="00D32474"/>
    <w:rsid w:val="00D324C5"/>
    <w:rsid w:val="00D32D05"/>
    <w:rsid w:val="00D32D3F"/>
    <w:rsid w:val="00D32F8A"/>
    <w:rsid w:val="00D33D13"/>
    <w:rsid w:val="00D34211"/>
    <w:rsid w:val="00D34288"/>
    <w:rsid w:val="00D3432E"/>
    <w:rsid w:val="00D347B1"/>
    <w:rsid w:val="00D347FB"/>
    <w:rsid w:val="00D34CFB"/>
    <w:rsid w:val="00D34E94"/>
    <w:rsid w:val="00D34F52"/>
    <w:rsid w:val="00D353C2"/>
    <w:rsid w:val="00D35762"/>
    <w:rsid w:val="00D35801"/>
    <w:rsid w:val="00D35C70"/>
    <w:rsid w:val="00D35F52"/>
    <w:rsid w:val="00D3624D"/>
    <w:rsid w:val="00D363F2"/>
    <w:rsid w:val="00D36717"/>
    <w:rsid w:val="00D36825"/>
    <w:rsid w:val="00D368CC"/>
    <w:rsid w:val="00D36B2A"/>
    <w:rsid w:val="00D36FE5"/>
    <w:rsid w:val="00D3729D"/>
    <w:rsid w:val="00D372F8"/>
    <w:rsid w:val="00D37764"/>
    <w:rsid w:val="00D37A4C"/>
    <w:rsid w:val="00D37AE3"/>
    <w:rsid w:val="00D37BAC"/>
    <w:rsid w:val="00D37C51"/>
    <w:rsid w:val="00D37D6F"/>
    <w:rsid w:val="00D4011E"/>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A55"/>
    <w:rsid w:val="00D44BE5"/>
    <w:rsid w:val="00D44D00"/>
    <w:rsid w:val="00D44E01"/>
    <w:rsid w:val="00D45411"/>
    <w:rsid w:val="00D45681"/>
    <w:rsid w:val="00D45933"/>
    <w:rsid w:val="00D45B9F"/>
    <w:rsid w:val="00D45D5E"/>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5481"/>
    <w:rsid w:val="00D554FE"/>
    <w:rsid w:val="00D5567F"/>
    <w:rsid w:val="00D557CC"/>
    <w:rsid w:val="00D558D4"/>
    <w:rsid w:val="00D559B8"/>
    <w:rsid w:val="00D55A8C"/>
    <w:rsid w:val="00D55ACA"/>
    <w:rsid w:val="00D55C4A"/>
    <w:rsid w:val="00D55CF1"/>
    <w:rsid w:val="00D55D34"/>
    <w:rsid w:val="00D56030"/>
    <w:rsid w:val="00D56B5D"/>
    <w:rsid w:val="00D56BA1"/>
    <w:rsid w:val="00D56CF9"/>
    <w:rsid w:val="00D5732B"/>
    <w:rsid w:val="00D575F0"/>
    <w:rsid w:val="00D575FB"/>
    <w:rsid w:val="00D57600"/>
    <w:rsid w:val="00D576DD"/>
    <w:rsid w:val="00D578B9"/>
    <w:rsid w:val="00D57927"/>
    <w:rsid w:val="00D57BA5"/>
    <w:rsid w:val="00D57E3D"/>
    <w:rsid w:val="00D57F4F"/>
    <w:rsid w:val="00D57FF3"/>
    <w:rsid w:val="00D600EE"/>
    <w:rsid w:val="00D602FA"/>
    <w:rsid w:val="00D6039F"/>
    <w:rsid w:val="00D604F2"/>
    <w:rsid w:val="00D60865"/>
    <w:rsid w:val="00D60A15"/>
    <w:rsid w:val="00D60B1A"/>
    <w:rsid w:val="00D60B61"/>
    <w:rsid w:val="00D61017"/>
    <w:rsid w:val="00D61122"/>
    <w:rsid w:val="00D61290"/>
    <w:rsid w:val="00D61B8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1D"/>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54E"/>
    <w:rsid w:val="00D675F2"/>
    <w:rsid w:val="00D6760A"/>
    <w:rsid w:val="00D677B5"/>
    <w:rsid w:val="00D677B7"/>
    <w:rsid w:val="00D67BFA"/>
    <w:rsid w:val="00D7013B"/>
    <w:rsid w:val="00D7036A"/>
    <w:rsid w:val="00D703C6"/>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36A"/>
    <w:rsid w:val="00D7367F"/>
    <w:rsid w:val="00D7413E"/>
    <w:rsid w:val="00D749D3"/>
    <w:rsid w:val="00D74DAF"/>
    <w:rsid w:val="00D74E87"/>
    <w:rsid w:val="00D74F02"/>
    <w:rsid w:val="00D75468"/>
    <w:rsid w:val="00D756D0"/>
    <w:rsid w:val="00D75790"/>
    <w:rsid w:val="00D757D3"/>
    <w:rsid w:val="00D75B19"/>
    <w:rsid w:val="00D75BF7"/>
    <w:rsid w:val="00D75E1E"/>
    <w:rsid w:val="00D75F78"/>
    <w:rsid w:val="00D7607E"/>
    <w:rsid w:val="00D76434"/>
    <w:rsid w:val="00D76494"/>
    <w:rsid w:val="00D76578"/>
    <w:rsid w:val="00D766D0"/>
    <w:rsid w:val="00D767A0"/>
    <w:rsid w:val="00D76FB9"/>
    <w:rsid w:val="00D7729C"/>
    <w:rsid w:val="00D773AC"/>
    <w:rsid w:val="00D77506"/>
    <w:rsid w:val="00D7759C"/>
    <w:rsid w:val="00D77846"/>
    <w:rsid w:val="00D77B8E"/>
    <w:rsid w:val="00D77BF1"/>
    <w:rsid w:val="00D77C19"/>
    <w:rsid w:val="00D77CFF"/>
    <w:rsid w:val="00D77F02"/>
    <w:rsid w:val="00D77F32"/>
    <w:rsid w:val="00D8009F"/>
    <w:rsid w:val="00D802A3"/>
    <w:rsid w:val="00D802B5"/>
    <w:rsid w:val="00D80402"/>
    <w:rsid w:val="00D8056C"/>
    <w:rsid w:val="00D8092B"/>
    <w:rsid w:val="00D8097A"/>
    <w:rsid w:val="00D80A90"/>
    <w:rsid w:val="00D80BA9"/>
    <w:rsid w:val="00D80CC2"/>
    <w:rsid w:val="00D813C4"/>
    <w:rsid w:val="00D813F9"/>
    <w:rsid w:val="00D814BA"/>
    <w:rsid w:val="00D81522"/>
    <w:rsid w:val="00D817F3"/>
    <w:rsid w:val="00D818BB"/>
    <w:rsid w:val="00D8190B"/>
    <w:rsid w:val="00D81CBC"/>
    <w:rsid w:val="00D81F9E"/>
    <w:rsid w:val="00D825B3"/>
    <w:rsid w:val="00D825CC"/>
    <w:rsid w:val="00D828D2"/>
    <w:rsid w:val="00D829FF"/>
    <w:rsid w:val="00D82A1B"/>
    <w:rsid w:val="00D82EA0"/>
    <w:rsid w:val="00D8304B"/>
    <w:rsid w:val="00D833DB"/>
    <w:rsid w:val="00D835F2"/>
    <w:rsid w:val="00D839BE"/>
    <w:rsid w:val="00D83AC5"/>
    <w:rsid w:val="00D83B9C"/>
    <w:rsid w:val="00D83C12"/>
    <w:rsid w:val="00D83E07"/>
    <w:rsid w:val="00D842A5"/>
    <w:rsid w:val="00D843DC"/>
    <w:rsid w:val="00D84759"/>
    <w:rsid w:val="00D84802"/>
    <w:rsid w:val="00D84874"/>
    <w:rsid w:val="00D84B6C"/>
    <w:rsid w:val="00D84BAD"/>
    <w:rsid w:val="00D8516A"/>
    <w:rsid w:val="00D85535"/>
    <w:rsid w:val="00D85613"/>
    <w:rsid w:val="00D85CE6"/>
    <w:rsid w:val="00D85D6F"/>
    <w:rsid w:val="00D85FCA"/>
    <w:rsid w:val="00D86193"/>
    <w:rsid w:val="00D863C8"/>
    <w:rsid w:val="00D86438"/>
    <w:rsid w:val="00D8676E"/>
    <w:rsid w:val="00D867BC"/>
    <w:rsid w:val="00D8685F"/>
    <w:rsid w:val="00D86A3F"/>
    <w:rsid w:val="00D86D4C"/>
    <w:rsid w:val="00D86E13"/>
    <w:rsid w:val="00D86EB7"/>
    <w:rsid w:val="00D86FDD"/>
    <w:rsid w:val="00D8700E"/>
    <w:rsid w:val="00D87151"/>
    <w:rsid w:val="00D8748B"/>
    <w:rsid w:val="00D878CB"/>
    <w:rsid w:val="00D9069B"/>
    <w:rsid w:val="00D907F0"/>
    <w:rsid w:val="00D90A22"/>
    <w:rsid w:val="00D90D12"/>
    <w:rsid w:val="00D90EB6"/>
    <w:rsid w:val="00D90F5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2C62"/>
    <w:rsid w:val="00D93120"/>
    <w:rsid w:val="00D9323F"/>
    <w:rsid w:val="00D93276"/>
    <w:rsid w:val="00D93D23"/>
    <w:rsid w:val="00D93D27"/>
    <w:rsid w:val="00D93ECD"/>
    <w:rsid w:val="00D93FC2"/>
    <w:rsid w:val="00D940CC"/>
    <w:rsid w:val="00D94575"/>
    <w:rsid w:val="00D94DD2"/>
    <w:rsid w:val="00D94E7B"/>
    <w:rsid w:val="00D94EEC"/>
    <w:rsid w:val="00D9528E"/>
    <w:rsid w:val="00D95309"/>
    <w:rsid w:val="00D95353"/>
    <w:rsid w:val="00D955D5"/>
    <w:rsid w:val="00D958F1"/>
    <w:rsid w:val="00D959EA"/>
    <w:rsid w:val="00D95A3C"/>
    <w:rsid w:val="00D95B37"/>
    <w:rsid w:val="00D95B7D"/>
    <w:rsid w:val="00D95D54"/>
    <w:rsid w:val="00D95EFB"/>
    <w:rsid w:val="00D96009"/>
    <w:rsid w:val="00D962A3"/>
    <w:rsid w:val="00D96832"/>
    <w:rsid w:val="00D96849"/>
    <w:rsid w:val="00D968C2"/>
    <w:rsid w:val="00D96ADC"/>
    <w:rsid w:val="00D97906"/>
    <w:rsid w:val="00D97C23"/>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9CF"/>
    <w:rsid w:val="00DA4FBB"/>
    <w:rsid w:val="00DA544E"/>
    <w:rsid w:val="00DA552D"/>
    <w:rsid w:val="00DA58D6"/>
    <w:rsid w:val="00DA61A6"/>
    <w:rsid w:val="00DA62A1"/>
    <w:rsid w:val="00DA66C3"/>
    <w:rsid w:val="00DA69FC"/>
    <w:rsid w:val="00DA6A50"/>
    <w:rsid w:val="00DA7A53"/>
    <w:rsid w:val="00DA7AE1"/>
    <w:rsid w:val="00DA7B19"/>
    <w:rsid w:val="00DA7C01"/>
    <w:rsid w:val="00DB01E3"/>
    <w:rsid w:val="00DB037B"/>
    <w:rsid w:val="00DB07D4"/>
    <w:rsid w:val="00DB10AB"/>
    <w:rsid w:val="00DB118A"/>
    <w:rsid w:val="00DB1272"/>
    <w:rsid w:val="00DB1C35"/>
    <w:rsid w:val="00DB1CB3"/>
    <w:rsid w:val="00DB1DE7"/>
    <w:rsid w:val="00DB21D5"/>
    <w:rsid w:val="00DB229C"/>
    <w:rsid w:val="00DB25AB"/>
    <w:rsid w:val="00DB2831"/>
    <w:rsid w:val="00DB2876"/>
    <w:rsid w:val="00DB2B5C"/>
    <w:rsid w:val="00DB2BEF"/>
    <w:rsid w:val="00DB2DF6"/>
    <w:rsid w:val="00DB3193"/>
    <w:rsid w:val="00DB31F1"/>
    <w:rsid w:val="00DB3423"/>
    <w:rsid w:val="00DB355C"/>
    <w:rsid w:val="00DB3E18"/>
    <w:rsid w:val="00DB3E5E"/>
    <w:rsid w:val="00DB3F2C"/>
    <w:rsid w:val="00DB436A"/>
    <w:rsid w:val="00DB442F"/>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0FD"/>
    <w:rsid w:val="00DC11AA"/>
    <w:rsid w:val="00DC150D"/>
    <w:rsid w:val="00DC1828"/>
    <w:rsid w:val="00DC18E0"/>
    <w:rsid w:val="00DC18E1"/>
    <w:rsid w:val="00DC1BC2"/>
    <w:rsid w:val="00DC1BDB"/>
    <w:rsid w:val="00DC1CB5"/>
    <w:rsid w:val="00DC1F2C"/>
    <w:rsid w:val="00DC208F"/>
    <w:rsid w:val="00DC2268"/>
    <w:rsid w:val="00DC23AD"/>
    <w:rsid w:val="00DC2447"/>
    <w:rsid w:val="00DC25AF"/>
    <w:rsid w:val="00DC2AD9"/>
    <w:rsid w:val="00DC2CD4"/>
    <w:rsid w:val="00DC2D33"/>
    <w:rsid w:val="00DC2E3D"/>
    <w:rsid w:val="00DC2E4F"/>
    <w:rsid w:val="00DC2F12"/>
    <w:rsid w:val="00DC2F79"/>
    <w:rsid w:val="00DC39D3"/>
    <w:rsid w:val="00DC3A2F"/>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B0"/>
    <w:rsid w:val="00DC71DF"/>
    <w:rsid w:val="00DC731E"/>
    <w:rsid w:val="00DC748C"/>
    <w:rsid w:val="00DC755A"/>
    <w:rsid w:val="00DC7715"/>
    <w:rsid w:val="00DC7894"/>
    <w:rsid w:val="00DC7946"/>
    <w:rsid w:val="00DC7B23"/>
    <w:rsid w:val="00DD009B"/>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0B5"/>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611"/>
    <w:rsid w:val="00DE17D3"/>
    <w:rsid w:val="00DE17E8"/>
    <w:rsid w:val="00DE1F99"/>
    <w:rsid w:val="00DE20C3"/>
    <w:rsid w:val="00DE226D"/>
    <w:rsid w:val="00DE22A8"/>
    <w:rsid w:val="00DE23AC"/>
    <w:rsid w:val="00DE2560"/>
    <w:rsid w:val="00DE25F4"/>
    <w:rsid w:val="00DE2BA4"/>
    <w:rsid w:val="00DE33FC"/>
    <w:rsid w:val="00DE355F"/>
    <w:rsid w:val="00DE3711"/>
    <w:rsid w:val="00DE38C4"/>
    <w:rsid w:val="00DE3A01"/>
    <w:rsid w:val="00DE3CFB"/>
    <w:rsid w:val="00DE3DA7"/>
    <w:rsid w:val="00DE3E80"/>
    <w:rsid w:val="00DE4704"/>
    <w:rsid w:val="00DE4B51"/>
    <w:rsid w:val="00DE4EA7"/>
    <w:rsid w:val="00DE5200"/>
    <w:rsid w:val="00DE5539"/>
    <w:rsid w:val="00DE56EB"/>
    <w:rsid w:val="00DE5A34"/>
    <w:rsid w:val="00DE5EB6"/>
    <w:rsid w:val="00DE63C2"/>
    <w:rsid w:val="00DE66F2"/>
    <w:rsid w:val="00DE6B1F"/>
    <w:rsid w:val="00DE6D58"/>
    <w:rsid w:val="00DE76E6"/>
    <w:rsid w:val="00DE77A5"/>
    <w:rsid w:val="00DE788D"/>
    <w:rsid w:val="00DE7E74"/>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1AB"/>
    <w:rsid w:val="00DF353D"/>
    <w:rsid w:val="00DF3642"/>
    <w:rsid w:val="00DF3D76"/>
    <w:rsid w:val="00DF3FD9"/>
    <w:rsid w:val="00DF403E"/>
    <w:rsid w:val="00DF4348"/>
    <w:rsid w:val="00DF4911"/>
    <w:rsid w:val="00DF4D31"/>
    <w:rsid w:val="00DF4D9C"/>
    <w:rsid w:val="00DF50A8"/>
    <w:rsid w:val="00DF5280"/>
    <w:rsid w:val="00DF5402"/>
    <w:rsid w:val="00DF5DAD"/>
    <w:rsid w:val="00DF61E8"/>
    <w:rsid w:val="00DF6206"/>
    <w:rsid w:val="00DF66F5"/>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97B"/>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668"/>
    <w:rsid w:val="00E047B2"/>
    <w:rsid w:val="00E047DC"/>
    <w:rsid w:val="00E049E5"/>
    <w:rsid w:val="00E04AD2"/>
    <w:rsid w:val="00E04C05"/>
    <w:rsid w:val="00E0523D"/>
    <w:rsid w:val="00E05376"/>
    <w:rsid w:val="00E05753"/>
    <w:rsid w:val="00E057E1"/>
    <w:rsid w:val="00E05A5D"/>
    <w:rsid w:val="00E05F3D"/>
    <w:rsid w:val="00E06412"/>
    <w:rsid w:val="00E0655B"/>
    <w:rsid w:val="00E06710"/>
    <w:rsid w:val="00E06753"/>
    <w:rsid w:val="00E06799"/>
    <w:rsid w:val="00E0706A"/>
    <w:rsid w:val="00E0714D"/>
    <w:rsid w:val="00E07219"/>
    <w:rsid w:val="00E07305"/>
    <w:rsid w:val="00E07A82"/>
    <w:rsid w:val="00E07B7D"/>
    <w:rsid w:val="00E07EC0"/>
    <w:rsid w:val="00E1005F"/>
    <w:rsid w:val="00E1059F"/>
    <w:rsid w:val="00E10718"/>
    <w:rsid w:val="00E10DD2"/>
    <w:rsid w:val="00E11225"/>
    <w:rsid w:val="00E11430"/>
    <w:rsid w:val="00E116C4"/>
    <w:rsid w:val="00E11932"/>
    <w:rsid w:val="00E119D0"/>
    <w:rsid w:val="00E11C66"/>
    <w:rsid w:val="00E11DC3"/>
    <w:rsid w:val="00E12043"/>
    <w:rsid w:val="00E12201"/>
    <w:rsid w:val="00E12749"/>
    <w:rsid w:val="00E129A1"/>
    <w:rsid w:val="00E12AE3"/>
    <w:rsid w:val="00E12B1B"/>
    <w:rsid w:val="00E12B67"/>
    <w:rsid w:val="00E1300A"/>
    <w:rsid w:val="00E131F7"/>
    <w:rsid w:val="00E13604"/>
    <w:rsid w:val="00E138BF"/>
    <w:rsid w:val="00E13B3A"/>
    <w:rsid w:val="00E13BDE"/>
    <w:rsid w:val="00E13E25"/>
    <w:rsid w:val="00E13E6A"/>
    <w:rsid w:val="00E13F48"/>
    <w:rsid w:val="00E14069"/>
    <w:rsid w:val="00E14195"/>
    <w:rsid w:val="00E145B3"/>
    <w:rsid w:val="00E14907"/>
    <w:rsid w:val="00E14BCE"/>
    <w:rsid w:val="00E14BDF"/>
    <w:rsid w:val="00E1502E"/>
    <w:rsid w:val="00E1504D"/>
    <w:rsid w:val="00E1535A"/>
    <w:rsid w:val="00E155BF"/>
    <w:rsid w:val="00E155F1"/>
    <w:rsid w:val="00E15958"/>
    <w:rsid w:val="00E1598A"/>
    <w:rsid w:val="00E15AD6"/>
    <w:rsid w:val="00E15B44"/>
    <w:rsid w:val="00E15B76"/>
    <w:rsid w:val="00E15C4A"/>
    <w:rsid w:val="00E15C8D"/>
    <w:rsid w:val="00E15E84"/>
    <w:rsid w:val="00E15EAF"/>
    <w:rsid w:val="00E16005"/>
    <w:rsid w:val="00E1606B"/>
    <w:rsid w:val="00E16242"/>
    <w:rsid w:val="00E16303"/>
    <w:rsid w:val="00E16A98"/>
    <w:rsid w:val="00E16B4A"/>
    <w:rsid w:val="00E171BD"/>
    <w:rsid w:val="00E17604"/>
    <w:rsid w:val="00E17A40"/>
    <w:rsid w:val="00E202EF"/>
    <w:rsid w:val="00E203B2"/>
    <w:rsid w:val="00E2055C"/>
    <w:rsid w:val="00E20754"/>
    <w:rsid w:val="00E20A56"/>
    <w:rsid w:val="00E20B7C"/>
    <w:rsid w:val="00E20D8A"/>
    <w:rsid w:val="00E20E68"/>
    <w:rsid w:val="00E214E0"/>
    <w:rsid w:val="00E2156E"/>
    <w:rsid w:val="00E21684"/>
    <w:rsid w:val="00E2173E"/>
    <w:rsid w:val="00E21752"/>
    <w:rsid w:val="00E21A5C"/>
    <w:rsid w:val="00E21E24"/>
    <w:rsid w:val="00E221DC"/>
    <w:rsid w:val="00E225D8"/>
    <w:rsid w:val="00E225DC"/>
    <w:rsid w:val="00E22737"/>
    <w:rsid w:val="00E229B2"/>
    <w:rsid w:val="00E22B8E"/>
    <w:rsid w:val="00E22D3A"/>
    <w:rsid w:val="00E22E3B"/>
    <w:rsid w:val="00E22E65"/>
    <w:rsid w:val="00E230CF"/>
    <w:rsid w:val="00E2335C"/>
    <w:rsid w:val="00E23430"/>
    <w:rsid w:val="00E2355C"/>
    <w:rsid w:val="00E23563"/>
    <w:rsid w:val="00E23815"/>
    <w:rsid w:val="00E238F1"/>
    <w:rsid w:val="00E23D67"/>
    <w:rsid w:val="00E23FF6"/>
    <w:rsid w:val="00E241DB"/>
    <w:rsid w:val="00E2428D"/>
    <w:rsid w:val="00E244CB"/>
    <w:rsid w:val="00E24628"/>
    <w:rsid w:val="00E246E6"/>
    <w:rsid w:val="00E24750"/>
    <w:rsid w:val="00E249FC"/>
    <w:rsid w:val="00E24E72"/>
    <w:rsid w:val="00E24F4F"/>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569"/>
    <w:rsid w:val="00E305B6"/>
    <w:rsid w:val="00E3067B"/>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57"/>
    <w:rsid w:val="00E335E2"/>
    <w:rsid w:val="00E33671"/>
    <w:rsid w:val="00E3385B"/>
    <w:rsid w:val="00E33A80"/>
    <w:rsid w:val="00E33B3A"/>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B4"/>
    <w:rsid w:val="00E365F5"/>
    <w:rsid w:val="00E36638"/>
    <w:rsid w:val="00E366BE"/>
    <w:rsid w:val="00E3677F"/>
    <w:rsid w:val="00E367C1"/>
    <w:rsid w:val="00E367D5"/>
    <w:rsid w:val="00E36974"/>
    <w:rsid w:val="00E36979"/>
    <w:rsid w:val="00E36C17"/>
    <w:rsid w:val="00E36CD5"/>
    <w:rsid w:val="00E36DFD"/>
    <w:rsid w:val="00E36FD7"/>
    <w:rsid w:val="00E36FD9"/>
    <w:rsid w:val="00E37044"/>
    <w:rsid w:val="00E37083"/>
    <w:rsid w:val="00E371DD"/>
    <w:rsid w:val="00E37380"/>
    <w:rsid w:val="00E37385"/>
    <w:rsid w:val="00E373BD"/>
    <w:rsid w:val="00E37471"/>
    <w:rsid w:val="00E3752A"/>
    <w:rsid w:val="00E375F4"/>
    <w:rsid w:val="00E3786D"/>
    <w:rsid w:val="00E37E63"/>
    <w:rsid w:val="00E400DD"/>
    <w:rsid w:val="00E4043E"/>
    <w:rsid w:val="00E405CC"/>
    <w:rsid w:val="00E40638"/>
    <w:rsid w:val="00E40A62"/>
    <w:rsid w:val="00E40C02"/>
    <w:rsid w:val="00E40CFA"/>
    <w:rsid w:val="00E40E92"/>
    <w:rsid w:val="00E4112F"/>
    <w:rsid w:val="00E4135D"/>
    <w:rsid w:val="00E41B18"/>
    <w:rsid w:val="00E41D63"/>
    <w:rsid w:val="00E42072"/>
    <w:rsid w:val="00E426CC"/>
    <w:rsid w:val="00E42E62"/>
    <w:rsid w:val="00E43313"/>
    <w:rsid w:val="00E4352D"/>
    <w:rsid w:val="00E4392C"/>
    <w:rsid w:val="00E444A9"/>
    <w:rsid w:val="00E44D2F"/>
    <w:rsid w:val="00E44E01"/>
    <w:rsid w:val="00E44E39"/>
    <w:rsid w:val="00E45558"/>
    <w:rsid w:val="00E45565"/>
    <w:rsid w:val="00E4556B"/>
    <w:rsid w:val="00E4572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3ED"/>
    <w:rsid w:val="00E5282D"/>
    <w:rsid w:val="00E52D27"/>
    <w:rsid w:val="00E53263"/>
    <w:rsid w:val="00E5331B"/>
    <w:rsid w:val="00E53416"/>
    <w:rsid w:val="00E53728"/>
    <w:rsid w:val="00E5389D"/>
    <w:rsid w:val="00E53D9A"/>
    <w:rsid w:val="00E5400A"/>
    <w:rsid w:val="00E542BC"/>
    <w:rsid w:val="00E546A2"/>
    <w:rsid w:val="00E546B1"/>
    <w:rsid w:val="00E54740"/>
    <w:rsid w:val="00E54AF5"/>
    <w:rsid w:val="00E54CDC"/>
    <w:rsid w:val="00E54F45"/>
    <w:rsid w:val="00E54FAB"/>
    <w:rsid w:val="00E54FBB"/>
    <w:rsid w:val="00E55750"/>
    <w:rsid w:val="00E55856"/>
    <w:rsid w:val="00E558DC"/>
    <w:rsid w:val="00E55AEA"/>
    <w:rsid w:val="00E55C87"/>
    <w:rsid w:val="00E55EF2"/>
    <w:rsid w:val="00E5642B"/>
    <w:rsid w:val="00E56550"/>
    <w:rsid w:val="00E5660C"/>
    <w:rsid w:val="00E5670A"/>
    <w:rsid w:val="00E569E1"/>
    <w:rsid w:val="00E56C9C"/>
    <w:rsid w:val="00E56E6F"/>
    <w:rsid w:val="00E56E99"/>
    <w:rsid w:val="00E56F6C"/>
    <w:rsid w:val="00E56FCC"/>
    <w:rsid w:val="00E57605"/>
    <w:rsid w:val="00E57703"/>
    <w:rsid w:val="00E57890"/>
    <w:rsid w:val="00E57BBE"/>
    <w:rsid w:val="00E57DEB"/>
    <w:rsid w:val="00E57E26"/>
    <w:rsid w:val="00E6002E"/>
    <w:rsid w:val="00E600C8"/>
    <w:rsid w:val="00E60107"/>
    <w:rsid w:val="00E60149"/>
    <w:rsid w:val="00E6043E"/>
    <w:rsid w:val="00E60707"/>
    <w:rsid w:val="00E608B1"/>
    <w:rsid w:val="00E60C24"/>
    <w:rsid w:val="00E610C4"/>
    <w:rsid w:val="00E615B2"/>
    <w:rsid w:val="00E6164A"/>
    <w:rsid w:val="00E617C0"/>
    <w:rsid w:val="00E61EBD"/>
    <w:rsid w:val="00E621AB"/>
    <w:rsid w:val="00E6272C"/>
    <w:rsid w:val="00E62CCD"/>
    <w:rsid w:val="00E6300E"/>
    <w:rsid w:val="00E63136"/>
    <w:rsid w:val="00E6317A"/>
    <w:rsid w:val="00E631C0"/>
    <w:rsid w:val="00E63249"/>
    <w:rsid w:val="00E63369"/>
    <w:rsid w:val="00E6342C"/>
    <w:rsid w:val="00E634EA"/>
    <w:rsid w:val="00E63645"/>
    <w:rsid w:val="00E63984"/>
    <w:rsid w:val="00E63B6A"/>
    <w:rsid w:val="00E63B74"/>
    <w:rsid w:val="00E63BF0"/>
    <w:rsid w:val="00E63C17"/>
    <w:rsid w:val="00E63FA2"/>
    <w:rsid w:val="00E64023"/>
    <w:rsid w:val="00E6488E"/>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305"/>
    <w:rsid w:val="00E71844"/>
    <w:rsid w:val="00E71AB5"/>
    <w:rsid w:val="00E71AD4"/>
    <w:rsid w:val="00E71B36"/>
    <w:rsid w:val="00E71CB1"/>
    <w:rsid w:val="00E71F7E"/>
    <w:rsid w:val="00E72633"/>
    <w:rsid w:val="00E728B5"/>
    <w:rsid w:val="00E729FF"/>
    <w:rsid w:val="00E72A74"/>
    <w:rsid w:val="00E72BC2"/>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EC"/>
    <w:rsid w:val="00E7598A"/>
    <w:rsid w:val="00E75BF2"/>
    <w:rsid w:val="00E75C64"/>
    <w:rsid w:val="00E75CE0"/>
    <w:rsid w:val="00E75F65"/>
    <w:rsid w:val="00E765BF"/>
    <w:rsid w:val="00E7683E"/>
    <w:rsid w:val="00E76F1C"/>
    <w:rsid w:val="00E77010"/>
    <w:rsid w:val="00E7734B"/>
    <w:rsid w:val="00E7746F"/>
    <w:rsid w:val="00E776FE"/>
    <w:rsid w:val="00E7795A"/>
    <w:rsid w:val="00E779D3"/>
    <w:rsid w:val="00E77A5F"/>
    <w:rsid w:val="00E77C23"/>
    <w:rsid w:val="00E80999"/>
    <w:rsid w:val="00E80BEA"/>
    <w:rsid w:val="00E80E35"/>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381B"/>
    <w:rsid w:val="00E838C7"/>
    <w:rsid w:val="00E83A13"/>
    <w:rsid w:val="00E83BDE"/>
    <w:rsid w:val="00E83CE2"/>
    <w:rsid w:val="00E8404F"/>
    <w:rsid w:val="00E8437A"/>
    <w:rsid w:val="00E845F4"/>
    <w:rsid w:val="00E8475F"/>
    <w:rsid w:val="00E84DDA"/>
    <w:rsid w:val="00E85B87"/>
    <w:rsid w:val="00E85FED"/>
    <w:rsid w:val="00E861D0"/>
    <w:rsid w:val="00E8652E"/>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3CB"/>
    <w:rsid w:val="00E919C9"/>
    <w:rsid w:val="00E91A9C"/>
    <w:rsid w:val="00E91FDA"/>
    <w:rsid w:val="00E9211C"/>
    <w:rsid w:val="00E92261"/>
    <w:rsid w:val="00E9274C"/>
    <w:rsid w:val="00E92AED"/>
    <w:rsid w:val="00E92CE4"/>
    <w:rsid w:val="00E92ECE"/>
    <w:rsid w:val="00E931AC"/>
    <w:rsid w:val="00E9329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5DF"/>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CDB"/>
    <w:rsid w:val="00EA1CE4"/>
    <w:rsid w:val="00EA1D2B"/>
    <w:rsid w:val="00EA1F51"/>
    <w:rsid w:val="00EA202F"/>
    <w:rsid w:val="00EA2036"/>
    <w:rsid w:val="00EA20E6"/>
    <w:rsid w:val="00EA28A7"/>
    <w:rsid w:val="00EA2C26"/>
    <w:rsid w:val="00EA30E5"/>
    <w:rsid w:val="00EA31E4"/>
    <w:rsid w:val="00EA323C"/>
    <w:rsid w:val="00EA389A"/>
    <w:rsid w:val="00EA3F88"/>
    <w:rsid w:val="00EA3FAA"/>
    <w:rsid w:val="00EA428E"/>
    <w:rsid w:val="00EA4496"/>
    <w:rsid w:val="00EA4909"/>
    <w:rsid w:val="00EA4A3A"/>
    <w:rsid w:val="00EA5271"/>
    <w:rsid w:val="00EA527F"/>
    <w:rsid w:val="00EA5351"/>
    <w:rsid w:val="00EA56D4"/>
    <w:rsid w:val="00EA5D95"/>
    <w:rsid w:val="00EA5DE6"/>
    <w:rsid w:val="00EA6052"/>
    <w:rsid w:val="00EA6209"/>
    <w:rsid w:val="00EA62F0"/>
    <w:rsid w:val="00EA692C"/>
    <w:rsid w:val="00EA6BB6"/>
    <w:rsid w:val="00EA6BBB"/>
    <w:rsid w:val="00EA6F02"/>
    <w:rsid w:val="00EA6F30"/>
    <w:rsid w:val="00EA736D"/>
    <w:rsid w:val="00EA74AC"/>
    <w:rsid w:val="00EA786A"/>
    <w:rsid w:val="00EA798F"/>
    <w:rsid w:val="00EA7A5F"/>
    <w:rsid w:val="00EA7D36"/>
    <w:rsid w:val="00EB02EA"/>
    <w:rsid w:val="00EB0641"/>
    <w:rsid w:val="00EB066E"/>
    <w:rsid w:val="00EB0800"/>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A1E"/>
    <w:rsid w:val="00EB6A27"/>
    <w:rsid w:val="00EB6C67"/>
    <w:rsid w:val="00EB6D7A"/>
    <w:rsid w:val="00EB6E56"/>
    <w:rsid w:val="00EB70B3"/>
    <w:rsid w:val="00EB70E4"/>
    <w:rsid w:val="00EB7134"/>
    <w:rsid w:val="00EB746F"/>
    <w:rsid w:val="00EB77D2"/>
    <w:rsid w:val="00EC0401"/>
    <w:rsid w:val="00EC06B5"/>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CA0"/>
    <w:rsid w:val="00EC2FB6"/>
    <w:rsid w:val="00EC3199"/>
    <w:rsid w:val="00EC3472"/>
    <w:rsid w:val="00EC3493"/>
    <w:rsid w:val="00EC37A3"/>
    <w:rsid w:val="00EC383D"/>
    <w:rsid w:val="00EC3874"/>
    <w:rsid w:val="00EC38B1"/>
    <w:rsid w:val="00EC39DA"/>
    <w:rsid w:val="00EC3A9E"/>
    <w:rsid w:val="00EC4147"/>
    <w:rsid w:val="00EC4486"/>
    <w:rsid w:val="00EC47FD"/>
    <w:rsid w:val="00EC4844"/>
    <w:rsid w:val="00EC48D1"/>
    <w:rsid w:val="00EC4BE1"/>
    <w:rsid w:val="00EC4D01"/>
    <w:rsid w:val="00EC4E8D"/>
    <w:rsid w:val="00EC5069"/>
    <w:rsid w:val="00EC51A8"/>
    <w:rsid w:val="00EC52DB"/>
    <w:rsid w:val="00EC52F9"/>
    <w:rsid w:val="00EC53F6"/>
    <w:rsid w:val="00EC54D8"/>
    <w:rsid w:val="00EC5753"/>
    <w:rsid w:val="00EC575D"/>
    <w:rsid w:val="00EC58CF"/>
    <w:rsid w:val="00EC5D7D"/>
    <w:rsid w:val="00EC60B3"/>
    <w:rsid w:val="00EC6558"/>
    <w:rsid w:val="00EC6627"/>
    <w:rsid w:val="00EC7201"/>
    <w:rsid w:val="00EC74DC"/>
    <w:rsid w:val="00EC763B"/>
    <w:rsid w:val="00EC7C72"/>
    <w:rsid w:val="00ED0541"/>
    <w:rsid w:val="00ED079C"/>
    <w:rsid w:val="00ED0B2E"/>
    <w:rsid w:val="00ED0D67"/>
    <w:rsid w:val="00ED0EE6"/>
    <w:rsid w:val="00ED118F"/>
    <w:rsid w:val="00ED1358"/>
    <w:rsid w:val="00ED15C3"/>
    <w:rsid w:val="00ED162B"/>
    <w:rsid w:val="00ED1782"/>
    <w:rsid w:val="00ED1D03"/>
    <w:rsid w:val="00ED1E6A"/>
    <w:rsid w:val="00ED208D"/>
    <w:rsid w:val="00ED24C2"/>
    <w:rsid w:val="00ED255E"/>
    <w:rsid w:val="00ED25E2"/>
    <w:rsid w:val="00ED28A8"/>
    <w:rsid w:val="00ED292C"/>
    <w:rsid w:val="00ED31AF"/>
    <w:rsid w:val="00ED33AD"/>
    <w:rsid w:val="00ED363D"/>
    <w:rsid w:val="00ED376A"/>
    <w:rsid w:val="00ED3793"/>
    <w:rsid w:val="00ED3804"/>
    <w:rsid w:val="00ED4133"/>
    <w:rsid w:val="00ED41B8"/>
    <w:rsid w:val="00ED42CE"/>
    <w:rsid w:val="00ED42D4"/>
    <w:rsid w:val="00ED4471"/>
    <w:rsid w:val="00ED461A"/>
    <w:rsid w:val="00ED4A64"/>
    <w:rsid w:val="00ED54A9"/>
    <w:rsid w:val="00ED5784"/>
    <w:rsid w:val="00ED5811"/>
    <w:rsid w:val="00ED5B22"/>
    <w:rsid w:val="00ED6574"/>
    <w:rsid w:val="00ED67A0"/>
    <w:rsid w:val="00ED6CC0"/>
    <w:rsid w:val="00ED6CF2"/>
    <w:rsid w:val="00ED6E64"/>
    <w:rsid w:val="00ED71B2"/>
    <w:rsid w:val="00ED74BE"/>
    <w:rsid w:val="00ED77AD"/>
    <w:rsid w:val="00EE0970"/>
    <w:rsid w:val="00EE0A9A"/>
    <w:rsid w:val="00EE0C4A"/>
    <w:rsid w:val="00EE1062"/>
    <w:rsid w:val="00EE1120"/>
    <w:rsid w:val="00EE15DA"/>
    <w:rsid w:val="00EE1673"/>
    <w:rsid w:val="00EE1AAB"/>
    <w:rsid w:val="00EE1DC9"/>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2F6"/>
    <w:rsid w:val="00EE472D"/>
    <w:rsid w:val="00EE4771"/>
    <w:rsid w:val="00EE4839"/>
    <w:rsid w:val="00EE4A55"/>
    <w:rsid w:val="00EE502E"/>
    <w:rsid w:val="00EE51DC"/>
    <w:rsid w:val="00EE55D9"/>
    <w:rsid w:val="00EE5650"/>
    <w:rsid w:val="00EE58F2"/>
    <w:rsid w:val="00EE595F"/>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56"/>
    <w:rsid w:val="00EF29BA"/>
    <w:rsid w:val="00EF29CC"/>
    <w:rsid w:val="00EF2A35"/>
    <w:rsid w:val="00EF2CBC"/>
    <w:rsid w:val="00EF2ECD"/>
    <w:rsid w:val="00EF2F3F"/>
    <w:rsid w:val="00EF312F"/>
    <w:rsid w:val="00EF3BC8"/>
    <w:rsid w:val="00EF3CC6"/>
    <w:rsid w:val="00EF3EC8"/>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6AB6"/>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3CEF"/>
    <w:rsid w:val="00F040E7"/>
    <w:rsid w:val="00F0457C"/>
    <w:rsid w:val="00F04878"/>
    <w:rsid w:val="00F04963"/>
    <w:rsid w:val="00F05200"/>
    <w:rsid w:val="00F053E2"/>
    <w:rsid w:val="00F053E7"/>
    <w:rsid w:val="00F05E5D"/>
    <w:rsid w:val="00F0614C"/>
    <w:rsid w:val="00F062D3"/>
    <w:rsid w:val="00F063D8"/>
    <w:rsid w:val="00F06555"/>
    <w:rsid w:val="00F065D6"/>
    <w:rsid w:val="00F066DB"/>
    <w:rsid w:val="00F0677E"/>
    <w:rsid w:val="00F06862"/>
    <w:rsid w:val="00F06A0A"/>
    <w:rsid w:val="00F06B24"/>
    <w:rsid w:val="00F06FE0"/>
    <w:rsid w:val="00F0710A"/>
    <w:rsid w:val="00F0727B"/>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3EF"/>
    <w:rsid w:val="00F146C1"/>
    <w:rsid w:val="00F14919"/>
    <w:rsid w:val="00F149F3"/>
    <w:rsid w:val="00F14BA4"/>
    <w:rsid w:val="00F14CB9"/>
    <w:rsid w:val="00F14E5E"/>
    <w:rsid w:val="00F14FB7"/>
    <w:rsid w:val="00F151F9"/>
    <w:rsid w:val="00F15399"/>
    <w:rsid w:val="00F153CE"/>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12"/>
    <w:rsid w:val="00F20A20"/>
    <w:rsid w:val="00F20FBF"/>
    <w:rsid w:val="00F20FD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6C32"/>
    <w:rsid w:val="00F26C50"/>
    <w:rsid w:val="00F27447"/>
    <w:rsid w:val="00F279B3"/>
    <w:rsid w:val="00F27CEB"/>
    <w:rsid w:val="00F27E16"/>
    <w:rsid w:val="00F300AB"/>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6BF1"/>
    <w:rsid w:val="00F37012"/>
    <w:rsid w:val="00F372A6"/>
    <w:rsid w:val="00F3764A"/>
    <w:rsid w:val="00F40172"/>
    <w:rsid w:val="00F40A5D"/>
    <w:rsid w:val="00F40C76"/>
    <w:rsid w:val="00F40CD5"/>
    <w:rsid w:val="00F41394"/>
    <w:rsid w:val="00F413C0"/>
    <w:rsid w:val="00F414FE"/>
    <w:rsid w:val="00F41D4E"/>
    <w:rsid w:val="00F41FB9"/>
    <w:rsid w:val="00F4232E"/>
    <w:rsid w:val="00F42A76"/>
    <w:rsid w:val="00F42D00"/>
    <w:rsid w:val="00F4323B"/>
    <w:rsid w:val="00F43A29"/>
    <w:rsid w:val="00F43B7A"/>
    <w:rsid w:val="00F43D1F"/>
    <w:rsid w:val="00F43E48"/>
    <w:rsid w:val="00F43ED0"/>
    <w:rsid w:val="00F4433B"/>
    <w:rsid w:val="00F44390"/>
    <w:rsid w:val="00F4447D"/>
    <w:rsid w:val="00F444E2"/>
    <w:rsid w:val="00F44939"/>
    <w:rsid w:val="00F44B6E"/>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623"/>
    <w:rsid w:val="00F51D33"/>
    <w:rsid w:val="00F51EE9"/>
    <w:rsid w:val="00F51F3E"/>
    <w:rsid w:val="00F51F3F"/>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25F"/>
    <w:rsid w:val="00F55360"/>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43A"/>
    <w:rsid w:val="00F624FF"/>
    <w:rsid w:val="00F6269A"/>
    <w:rsid w:val="00F6277E"/>
    <w:rsid w:val="00F62836"/>
    <w:rsid w:val="00F62992"/>
    <w:rsid w:val="00F62E2E"/>
    <w:rsid w:val="00F62FE1"/>
    <w:rsid w:val="00F63056"/>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91B"/>
    <w:rsid w:val="00F64B13"/>
    <w:rsid w:val="00F64D96"/>
    <w:rsid w:val="00F64DB3"/>
    <w:rsid w:val="00F64F18"/>
    <w:rsid w:val="00F6535C"/>
    <w:rsid w:val="00F65792"/>
    <w:rsid w:val="00F65B8A"/>
    <w:rsid w:val="00F65DAE"/>
    <w:rsid w:val="00F65DF3"/>
    <w:rsid w:val="00F662FF"/>
    <w:rsid w:val="00F665FD"/>
    <w:rsid w:val="00F66829"/>
    <w:rsid w:val="00F6696A"/>
    <w:rsid w:val="00F66A6E"/>
    <w:rsid w:val="00F66C57"/>
    <w:rsid w:val="00F66E0D"/>
    <w:rsid w:val="00F675BC"/>
    <w:rsid w:val="00F677B0"/>
    <w:rsid w:val="00F7065B"/>
    <w:rsid w:val="00F7084A"/>
    <w:rsid w:val="00F7109A"/>
    <w:rsid w:val="00F714A1"/>
    <w:rsid w:val="00F71BE1"/>
    <w:rsid w:val="00F724BD"/>
    <w:rsid w:val="00F72691"/>
    <w:rsid w:val="00F7273C"/>
    <w:rsid w:val="00F72781"/>
    <w:rsid w:val="00F72BA4"/>
    <w:rsid w:val="00F72F6F"/>
    <w:rsid w:val="00F731D9"/>
    <w:rsid w:val="00F7340D"/>
    <w:rsid w:val="00F734C7"/>
    <w:rsid w:val="00F737CD"/>
    <w:rsid w:val="00F738B7"/>
    <w:rsid w:val="00F73BD6"/>
    <w:rsid w:val="00F741B4"/>
    <w:rsid w:val="00F74D15"/>
    <w:rsid w:val="00F75194"/>
    <w:rsid w:val="00F7524B"/>
    <w:rsid w:val="00F753A3"/>
    <w:rsid w:val="00F75404"/>
    <w:rsid w:val="00F755AF"/>
    <w:rsid w:val="00F75644"/>
    <w:rsid w:val="00F7573C"/>
    <w:rsid w:val="00F7585A"/>
    <w:rsid w:val="00F7585D"/>
    <w:rsid w:val="00F75BF6"/>
    <w:rsid w:val="00F75D68"/>
    <w:rsid w:val="00F75E6F"/>
    <w:rsid w:val="00F76620"/>
    <w:rsid w:val="00F77186"/>
    <w:rsid w:val="00F775FB"/>
    <w:rsid w:val="00F77AC3"/>
    <w:rsid w:val="00F77DC0"/>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9B0"/>
    <w:rsid w:val="00F83EF8"/>
    <w:rsid w:val="00F83FC6"/>
    <w:rsid w:val="00F841CC"/>
    <w:rsid w:val="00F842F3"/>
    <w:rsid w:val="00F84954"/>
    <w:rsid w:val="00F84A80"/>
    <w:rsid w:val="00F84AC0"/>
    <w:rsid w:val="00F84B96"/>
    <w:rsid w:val="00F84D63"/>
    <w:rsid w:val="00F850F9"/>
    <w:rsid w:val="00F85956"/>
    <w:rsid w:val="00F85BD9"/>
    <w:rsid w:val="00F85CB9"/>
    <w:rsid w:val="00F85FA3"/>
    <w:rsid w:val="00F8625D"/>
    <w:rsid w:val="00F864B0"/>
    <w:rsid w:val="00F8656F"/>
    <w:rsid w:val="00F86583"/>
    <w:rsid w:val="00F8661F"/>
    <w:rsid w:val="00F867D1"/>
    <w:rsid w:val="00F86843"/>
    <w:rsid w:val="00F86965"/>
    <w:rsid w:val="00F870EE"/>
    <w:rsid w:val="00F871C1"/>
    <w:rsid w:val="00F87C7C"/>
    <w:rsid w:val="00F87FEB"/>
    <w:rsid w:val="00F902F8"/>
    <w:rsid w:val="00F90659"/>
    <w:rsid w:val="00F908BD"/>
    <w:rsid w:val="00F90EAE"/>
    <w:rsid w:val="00F91017"/>
    <w:rsid w:val="00F91285"/>
    <w:rsid w:val="00F913CB"/>
    <w:rsid w:val="00F914A6"/>
    <w:rsid w:val="00F915C3"/>
    <w:rsid w:val="00F917F0"/>
    <w:rsid w:val="00F91A09"/>
    <w:rsid w:val="00F91A95"/>
    <w:rsid w:val="00F91FC1"/>
    <w:rsid w:val="00F91FF2"/>
    <w:rsid w:val="00F92129"/>
    <w:rsid w:val="00F9227A"/>
    <w:rsid w:val="00F9283B"/>
    <w:rsid w:val="00F928BD"/>
    <w:rsid w:val="00F92D07"/>
    <w:rsid w:val="00F92E31"/>
    <w:rsid w:val="00F92F6F"/>
    <w:rsid w:val="00F9330C"/>
    <w:rsid w:val="00F935FB"/>
    <w:rsid w:val="00F9376E"/>
    <w:rsid w:val="00F93DB3"/>
    <w:rsid w:val="00F9403E"/>
    <w:rsid w:val="00F94078"/>
    <w:rsid w:val="00F94462"/>
    <w:rsid w:val="00F94D9A"/>
    <w:rsid w:val="00F94DE1"/>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2EA"/>
    <w:rsid w:val="00FA3508"/>
    <w:rsid w:val="00FA3611"/>
    <w:rsid w:val="00FA394E"/>
    <w:rsid w:val="00FA3B2A"/>
    <w:rsid w:val="00FA3C6C"/>
    <w:rsid w:val="00FA3DFD"/>
    <w:rsid w:val="00FA42E7"/>
    <w:rsid w:val="00FA45BF"/>
    <w:rsid w:val="00FA46C7"/>
    <w:rsid w:val="00FA4798"/>
    <w:rsid w:val="00FA4C59"/>
    <w:rsid w:val="00FA4C85"/>
    <w:rsid w:val="00FA4CA3"/>
    <w:rsid w:val="00FA4CFB"/>
    <w:rsid w:val="00FA4D32"/>
    <w:rsid w:val="00FA508F"/>
    <w:rsid w:val="00FA5295"/>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212"/>
    <w:rsid w:val="00FB230C"/>
    <w:rsid w:val="00FB2539"/>
    <w:rsid w:val="00FB2618"/>
    <w:rsid w:val="00FB2869"/>
    <w:rsid w:val="00FB2C2F"/>
    <w:rsid w:val="00FB2D07"/>
    <w:rsid w:val="00FB2D24"/>
    <w:rsid w:val="00FB2DE1"/>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ECE"/>
    <w:rsid w:val="00FB4FF8"/>
    <w:rsid w:val="00FB56C9"/>
    <w:rsid w:val="00FB56E7"/>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B7ECE"/>
    <w:rsid w:val="00FC00A1"/>
    <w:rsid w:val="00FC0218"/>
    <w:rsid w:val="00FC05E6"/>
    <w:rsid w:val="00FC0DE9"/>
    <w:rsid w:val="00FC0E5B"/>
    <w:rsid w:val="00FC1170"/>
    <w:rsid w:val="00FC135C"/>
    <w:rsid w:val="00FC1534"/>
    <w:rsid w:val="00FC1C2B"/>
    <w:rsid w:val="00FC1E8E"/>
    <w:rsid w:val="00FC2501"/>
    <w:rsid w:val="00FC25A5"/>
    <w:rsid w:val="00FC290E"/>
    <w:rsid w:val="00FC33A4"/>
    <w:rsid w:val="00FC33BF"/>
    <w:rsid w:val="00FC383B"/>
    <w:rsid w:val="00FC4290"/>
    <w:rsid w:val="00FC44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A04"/>
    <w:rsid w:val="00FC7A7B"/>
    <w:rsid w:val="00FC7CAC"/>
    <w:rsid w:val="00FC7CD2"/>
    <w:rsid w:val="00FC7F4E"/>
    <w:rsid w:val="00FC7F63"/>
    <w:rsid w:val="00FC7FBB"/>
    <w:rsid w:val="00FD074A"/>
    <w:rsid w:val="00FD0ADF"/>
    <w:rsid w:val="00FD0DD2"/>
    <w:rsid w:val="00FD0E2F"/>
    <w:rsid w:val="00FD124F"/>
    <w:rsid w:val="00FD163D"/>
    <w:rsid w:val="00FD164D"/>
    <w:rsid w:val="00FD1824"/>
    <w:rsid w:val="00FD1ED9"/>
    <w:rsid w:val="00FD1EFF"/>
    <w:rsid w:val="00FD208C"/>
    <w:rsid w:val="00FD2119"/>
    <w:rsid w:val="00FD2366"/>
    <w:rsid w:val="00FD27A4"/>
    <w:rsid w:val="00FD2C61"/>
    <w:rsid w:val="00FD2DB1"/>
    <w:rsid w:val="00FD2E59"/>
    <w:rsid w:val="00FD3037"/>
    <w:rsid w:val="00FD31F3"/>
    <w:rsid w:val="00FD334D"/>
    <w:rsid w:val="00FD3551"/>
    <w:rsid w:val="00FD3887"/>
    <w:rsid w:val="00FD38D6"/>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B74"/>
    <w:rsid w:val="00FD7DB3"/>
    <w:rsid w:val="00FD7E5D"/>
    <w:rsid w:val="00FE03BF"/>
    <w:rsid w:val="00FE04E6"/>
    <w:rsid w:val="00FE080F"/>
    <w:rsid w:val="00FE09BB"/>
    <w:rsid w:val="00FE0A51"/>
    <w:rsid w:val="00FE0B36"/>
    <w:rsid w:val="00FE0D3D"/>
    <w:rsid w:val="00FE0DCA"/>
    <w:rsid w:val="00FE1272"/>
    <w:rsid w:val="00FE17C6"/>
    <w:rsid w:val="00FE198C"/>
    <w:rsid w:val="00FE1A78"/>
    <w:rsid w:val="00FE1BD2"/>
    <w:rsid w:val="00FE1E32"/>
    <w:rsid w:val="00FE1FBE"/>
    <w:rsid w:val="00FE234A"/>
    <w:rsid w:val="00FE240C"/>
    <w:rsid w:val="00FE2675"/>
    <w:rsid w:val="00FE2C7E"/>
    <w:rsid w:val="00FE2E95"/>
    <w:rsid w:val="00FE2EF4"/>
    <w:rsid w:val="00FE2F6F"/>
    <w:rsid w:val="00FE36BC"/>
    <w:rsid w:val="00FE387E"/>
    <w:rsid w:val="00FE3F76"/>
    <w:rsid w:val="00FE3FA6"/>
    <w:rsid w:val="00FE4454"/>
    <w:rsid w:val="00FE48A1"/>
    <w:rsid w:val="00FE4A15"/>
    <w:rsid w:val="00FE4DDF"/>
    <w:rsid w:val="00FE4F09"/>
    <w:rsid w:val="00FE4F17"/>
    <w:rsid w:val="00FE4FB6"/>
    <w:rsid w:val="00FE5527"/>
    <w:rsid w:val="00FE5909"/>
    <w:rsid w:val="00FE59D0"/>
    <w:rsid w:val="00FE5B41"/>
    <w:rsid w:val="00FE5B69"/>
    <w:rsid w:val="00FE63DD"/>
    <w:rsid w:val="00FE65CB"/>
    <w:rsid w:val="00FE6A79"/>
    <w:rsid w:val="00FE6B6D"/>
    <w:rsid w:val="00FE6D25"/>
    <w:rsid w:val="00FE7784"/>
    <w:rsid w:val="00FE7827"/>
    <w:rsid w:val="00FE79A7"/>
    <w:rsid w:val="00FE7BC5"/>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064"/>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048"/>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5CB"/>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3GPPNormalText">
    <w:name w:val="3GPP Normal Text"/>
    <w:basedOn w:val="BodyText"/>
    <w:link w:val="3GPPNormalTextChar"/>
    <w:qFormat/>
    <w:rsid w:val="005C24CC"/>
    <w:pPr>
      <w:overflowPunct/>
      <w:autoSpaceDE/>
      <w:autoSpaceDN/>
      <w:adjustRightInd/>
      <w:spacing w:before="100" w:beforeAutospacing="1"/>
      <w:jc w:val="both"/>
    </w:pPr>
    <w:rPr>
      <w:rFonts w:eastAsia="MS Mincho"/>
      <w:color w:val="auto"/>
      <w:sz w:val="22"/>
      <w:szCs w:val="24"/>
      <w:lang w:val="x-none" w:eastAsia="x-none"/>
    </w:rPr>
  </w:style>
  <w:style w:type="character" w:customStyle="1" w:styleId="3GPPNormalTextChar">
    <w:name w:val="3GPP Normal Text Char"/>
    <w:link w:val="3GPPNormalText"/>
    <w:qFormat/>
    <w:rsid w:val="005C24CC"/>
    <w:rPr>
      <w:rFonts w:eastAsia="MS Mincho"/>
      <w:sz w:val="22"/>
      <w:szCs w:val="24"/>
      <w:lang w:val="x-none" w:eastAsia="x-none"/>
    </w:rPr>
  </w:style>
  <w:style w:type="character" w:styleId="PlaceholderText">
    <w:name w:val="Placeholder Text"/>
    <w:basedOn w:val="DefaultParagraphFont"/>
    <w:uiPriority w:val="99"/>
    <w:semiHidden/>
    <w:rsid w:val="00E30569"/>
    <w:rPr>
      <w:color w:val="666666"/>
    </w:rPr>
  </w:style>
  <w:style w:type="paragraph" w:customStyle="1" w:styleId="Obs-prop">
    <w:name w:val="Obs-prop"/>
    <w:basedOn w:val="Normal"/>
    <w:next w:val="Normal"/>
    <w:qFormat/>
    <w:rsid w:val="00BA6A93"/>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paragraph" w:customStyle="1" w:styleId="B6">
    <w:name w:val="B6"/>
    <w:basedOn w:val="B5"/>
    <w:rsid w:val="00996AFE"/>
    <w:pPr>
      <w:spacing w:before="100" w:beforeAutospacing="1"/>
      <w:ind w:left="1985"/>
      <w:textAlignment w:val="baseline"/>
    </w:pPr>
    <w:rPr>
      <w:rFonts w:eastAsia="Times New Roman"/>
      <w:color w:val="auto"/>
      <w:sz w:val="24"/>
      <w:szCs w:val="24"/>
      <w:lang w:val="en-CN" w:eastAsia="zh-CN"/>
    </w:rPr>
  </w:style>
  <w:style w:type="paragraph" w:customStyle="1" w:styleId="B7">
    <w:name w:val="B7"/>
    <w:basedOn w:val="B6"/>
    <w:rsid w:val="00996AFE"/>
    <w:pPr>
      <w:ind w:left="2269"/>
    </w:pPr>
  </w:style>
  <w:style w:type="numbering" w:customStyle="1" w:styleId="CurrentList2">
    <w:name w:val="Current List2"/>
    <w:uiPriority w:val="99"/>
    <w:rsid w:val="00525429"/>
    <w:pPr>
      <w:numPr>
        <w:numId w:val="116"/>
      </w:numPr>
    </w:pPr>
  </w:style>
  <w:style w:type="numbering" w:customStyle="1" w:styleId="CurrentList3">
    <w:name w:val="Current List3"/>
    <w:uiPriority w:val="99"/>
    <w:rsid w:val="008F626D"/>
    <w:pPr>
      <w:numPr>
        <w:numId w:val="1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4522192">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76447705">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468843">
      <w:bodyDiv w:val="1"/>
      <w:marLeft w:val="0"/>
      <w:marRight w:val="0"/>
      <w:marTop w:val="0"/>
      <w:marBottom w:val="0"/>
      <w:divBdr>
        <w:top w:val="none" w:sz="0" w:space="0" w:color="auto"/>
        <w:left w:val="none" w:sz="0" w:space="0" w:color="auto"/>
        <w:bottom w:val="none" w:sz="0" w:space="0" w:color="auto"/>
        <w:right w:val="none" w:sz="0" w:space="0" w:color="auto"/>
      </w:divBdr>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0471512">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59954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357090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75958172">
      <w:bodyDiv w:val="1"/>
      <w:marLeft w:val="0"/>
      <w:marRight w:val="0"/>
      <w:marTop w:val="0"/>
      <w:marBottom w:val="0"/>
      <w:divBdr>
        <w:top w:val="none" w:sz="0" w:space="0" w:color="auto"/>
        <w:left w:val="none" w:sz="0" w:space="0" w:color="auto"/>
        <w:bottom w:val="none" w:sz="0" w:space="0" w:color="auto"/>
        <w:right w:val="none" w:sz="0" w:space="0" w:color="auto"/>
      </w:divBdr>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0350471">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83124517">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2573461">
      <w:bodyDiv w:val="1"/>
      <w:marLeft w:val="0"/>
      <w:marRight w:val="0"/>
      <w:marTop w:val="0"/>
      <w:marBottom w:val="0"/>
      <w:divBdr>
        <w:top w:val="none" w:sz="0" w:space="0" w:color="auto"/>
        <w:left w:val="none" w:sz="0" w:space="0" w:color="auto"/>
        <w:bottom w:val="none" w:sz="0" w:space="0" w:color="auto"/>
        <w:right w:val="none" w:sz="0" w:space="0" w:color="auto"/>
      </w:divBdr>
      <w:divsChild>
        <w:div w:id="12558968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280027">
              <w:marLeft w:val="0"/>
              <w:marRight w:val="0"/>
              <w:marTop w:val="0"/>
              <w:marBottom w:val="0"/>
              <w:divBdr>
                <w:top w:val="none" w:sz="0" w:space="0" w:color="auto"/>
                <w:left w:val="none" w:sz="0" w:space="0" w:color="auto"/>
                <w:bottom w:val="none" w:sz="0" w:space="0" w:color="auto"/>
                <w:right w:val="none" w:sz="0" w:space="0" w:color="auto"/>
              </w:divBdr>
              <w:divsChild>
                <w:div w:id="1446802317">
                  <w:marLeft w:val="0"/>
                  <w:marRight w:val="0"/>
                  <w:marTop w:val="0"/>
                  <w:marBottom w:val="0"/>
                  <w:divBdr>
                    <w:top w:val="none" w:sz="0" w:space="0" w:color="auto"/>
                    <w:left w:val="none" w:sz="0" w:space="0" w:color="auto"/>
                    <w:bottom w:val="none" w:sz="0" w:space="0" w:color="auto"/>
                    <w:right w:val="none" w:sz="0" w:space="0" w:color="auto"/>
                  </w:divBdr>
                  <w:divsChild>
                    <w:div w:id="181557944">
                      <w:marLeft w:val="0"/>
                      <w:marRight w:val="0"/>
                      <w:marTop w:val="0"/>
                      <w:marBottom w:val="0"/>
                      <w:divBdr>
                        <w:top w:val="none" w:sz="0" w:space="0" w:color="auto"/>
                        <w:left w:val="none" w:sz="0" w:space="0" w:color="auto"/>
                        <w:bottom w:val="none" w:sz="0" w:space="0" w:color="auto"/>
                        <w:right w:val="none" w:sz="0" w:space="0" w:color="auto"/>
                      </w:divBdr>
                      <w:divsChild>
                        <w:div w:id="1649243575">
                          <w:marLeft w:val="0"/>
                          <w:marRight w:val="0"/>
                          <w:marTop w:val="0"/>
                          <w:marBottom w:val="0"/>
                          <w:divBdr>
                            <w:top w:val="none" w:sz="0" w:space="0" w:color="auto"/>
                            <w:left w:val="none" w:sz="0" w:space="0" w:color="auto"/>
                            <w:bottom w:val="none" w:sz="0" w:space="0" w:color="auto"/>
                            <w:right w:val="none" w:sz="0" w:space="0" w:color="auto"/>
                          </w:divBdr>
                          <w:divsChild>
                            <w:div w:id="20024617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0296330">
                                  <w:marLeft w:val="0"/>
                                  <w:marRight w:val="0"/>
                                  <w:marTop w:val="0"/>
                                  <w:marBottom w:val="0"/>
                                  <w:divBdr>
                                    <w:top w:val="none" w:sz="0" w:space="0" w:color="auto"/>
                                    <w:left w:val="none" w:sz="0" w:space="0" w:color="auto"/>
                                    <w:bottom w:val="none" w:sz="0" w:space="0" w:color="auto"/>
                                    <w:right w:val="none" w:sz="0" w:space="0" w:color="auto"/>
                                  </w:divBdr>
                                  <w:divsChild>
                                    <w:div w:id="476145766">
                                      <w:marLeft w:val="0"/>
                                      <w:marRight w:val="0"/>
                                      <w:marTop w:val="0"/>
                                      <w:marBottom w:val="0"/>
                                      <w:divBdr>
                                        <w:top w:val="none" w:sz="0" w:space="0" w:color="auto"/>
                                        <w:left w:val="none" w:sz="0" w:space="0" w:color="auto"/>
                                        <w:bottom w:val="none" w:sz="0" w:space="0" w:color="auto"/>
                                        <w:right w:val="none" w:sz="0" w:space="0" w:color="auto"/>
                                      </w:divBdr>
                                      <w:divsChild>
                                        <w:div w:id="149559452">
                                          <w:marLeft w:val="0"/>
                                          <w:marRight w:val="0"/>
                                          <w:marTop w:val="0"/>
                                          <w:marBottom w:val="0"/>
                                          <w:divBdr>
                                            <w:top w:val="none" w:sz="0" w:space="0" w:color="auto"/>
                                            <w:left w:val="none" w:sz="0" w:space="0" w:color="auto"/>
                                            <w:bottom w:val="none" w:sz="0" w:space="0" w:color="auto"/>
                                            <w:right w:val="none" w:sz="0" w:space="0" w:color="auto"/>
                                          </w:divBdr>
                                          <w:divsChild>
                                            <w:div w:id="1303346065">
                                              <w:marLeft w:val="0"/>
                                              <w:marRight w:val="0"/>
                                              <w:marTop w:val="0"/>
                                              <w:marBottom w:val="0"/>
                                              <w:divBdr>
                                                <w:top w:val="none" w:sz="0" w:space="0" w:color="auto"/>
                                                <w:left w:val="none" w:sz="0" w:space="0" w:color="auto"/>
                                                <w:bottom w:val="none" w:sz="0" w:space="0" w:color="auto"/>
                                                <w:right w:val="none" w:sz="0" w:space="0" w:color="auto"/>
                                              </w:divBdr>
                                              <w:divsChild>
                                                <w:div w:id="532546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002494">
                                                      <w:marLeft w:val="0"/>
                                                      <w:marRight w:val="0"/>
                                                      <w:marTop w:val="0"/>
                                                      <w:marBottom w:val="0"/>
                                                      <w:divBdr>
                                                        <w:top w:val="none" w:sz="0" w:space="0" w:color="auto"/>
                                                        <w:left w:val="none" w:sz="0" w:space="0" w:color="auto"/>
                                                        <w:bottom w:val="none" w:sz="0" w:space="0" w:color="auto"/>
                                                        <w:right w:val="none" w:sz="0" w:space="0" w:color="auto"/>
                                                      </w:divBdr>
                                                      <w:divsChild>
                                                        <w:div w:id="956104750">
                                                          <w:marLeft w:val="0"/>
                                                          <w:marRight w:val="0"/>
                                                          <w:marTop w:val="0"/>
                                                          <w:marBottom w:val="0"/>
                                                          <w:divBdr>
                                                            <w:top w:val="none" w:sz="0" w:space="0" w:color="auto"/>
                                                            <w:left w:val="none" w:sz="0" w:space="0" w:color="auto"/>
                                                            <w:bottom w:val="none" w:sz="0" w:space="0" w:color="auto"/>
                                                            <w:right w:val="none" w:sz="0" w:space="0" w:color="auto"/>
                                                          </w:divBdr>
                                                          <w:divsChild>
                                                            <w:div w:id="194581940">
                                                              <w:marLeft w:val="0"/>
                                                              <w:marRight w:val="0"/>
                                                              <w:marTop w:val="0"/>
                                                              <w:marBottom w:val="0"/>
                                                              <w:divBdr>
                                                                <w:top w:val="none" w:sz="0" w:space="0" w:color="auto"/>
                                                                <w:left w:val="none" w:sz="0" w:space="0" w:color="auto"/>
                                                                <w:bottom w:val="none" w:sz="0" w:space="0" w:color="auto"/>
                                                                <w:right w:val="none" w:sz="0" w:space="0" w:color="auto"/>
                                                              </w:divBdr>
                                                              <w:divsChild>
                                                                <w:div w:id="362445216">
                                                                  <w:marLeft w:val="0"/>
                                                                  <w:marRight w:val="0"/>
                                                                  <w:marTop w:val="0"/>
                                                                  <w:marBottom w:val="0"/>
                                                                  <w:divBdr>
                                                                    <w:top w:val="none" w:sz="0" w:space="0" w:color="auto"/>
                                                                    <w:left w:val="none" w:sz="0" w:space="0" w:color="auto"/>
                                                                    <w:bottom w:val="none" w:sz="0" w:space="0" w:color="auto"/>
                                                                    <w:right w:val="none" w:sz="0" w:space="0" w:color="auto"/>
                                                                  </w:divBdr>
                                                                  <w:divsChild>
                                                                    <w:div w:id="17685781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8760655">
                                                                          <w:marLeft w:val="0"/>
                                                                          <w:marRight w:val="0"/>
                                                                          <w:marTop w:val="0"/>
                                                                          <w:marBottom w:val="0"/>
                                                                          <w:divBdr>
                                                                            <w:top w:val="none" w:sz="0" w:space="0" w:color="auto"/>
                                                                            <w:left w:val="none" w:sz="0" w:space="0" w:color="auto"/>
                                                                            <w:bottom w:val="none" w:sz="0" w:space="0" w:color="auto"/>
                                                                            <w:right w:val="none" w:sz="0" w:space="0" w:color="auto"/>
                                                                          </w:divBdr>
                                                                          <w:divsChild>
                                                                            <w:div w:id="921642064">
                                                                              <w:marLeft w:val="0"/>
                                                                              <w:marRight w:val="0"/>
                                                                              <w:marTop w:val="0"/>
                                                                              <w:marBottom w:val="0"/>
                                                                              <w:divBdr>
                                                                                <w:top w:val="none" w:sz="0" w:space="0" w:color="auto"/>
                                                                                <w:left w:val="none" w:sz="0" w:space="0" w:color="auto"/>
                                                                                <w:bottom w:val="none" w:sz="0" w:space="0" w:color="auto"/>
                                                                                <w:right w:val="none" w:sz="0" w:space="0" w:color="auto"/>
                                                                              </w:divBdr>
                                                                              <w:divsChild>
                                                                                <w:div w:id="473064023">
                                                                                  <w:marLeft w:val="0"/>
                                                                                  <w:marRight w:val="0"/>
                                                                                  <w:marTop w:val="0"/>
                                                                                  <w:marBottom w:val="0"/>
                                                                                  <w:divBdr>
                                                                                    <w:top w:val="none" w:sz="0" w:space="0" w:color="auto"/>
                                                                                    <w:left w:val="none" w:sz="0" w:space="0" w:color="auto"/>
                                                                                    <w:bottom w:val="none" w:sz="0" w:space="0" w:color="auto"/>
                                                                                    <w:right w:val="none" w:sz="0" w:space="0" w:color="auto"/>
                                                                                  </w:divBdr>
                                                                                  <w:divsChild>
                                                                                    <w:div w:id="426077276">
                                                                                      <w:marLeft w:val="0"/>
                                                                                      <w:marRight w:val="0"/>
                                                                                      <w:marTop w:val="0"/>
                                                                                      <w:marBottom w:val="0"/>
                                                                                      <w:divBdr>
                                                                                        <w:top w:val="none" w:sz="0" w:space="0" w:color="auto"/>
                                                                                        <w:left w:val="none" w:sz="0" w:space="0" w:color="auto"/>
                                                                                        <w:bottom w:val="none" w:sz="0" w:space="0" w:color="auto"/>
                                                                                        <w:right w:val="none" w:sz="0" w:space="0" w:color="auto"/>
                                                                                      </w:divBdr>
                                                                                      <w:divsChild>
                                                                                        <w:div w:id="3217624">
                                                                                          <w:marLeft w:val="0"/>
                                                                                          <w:marRight w:val="0"/>
                                                                                          <w:marTop w:val="0"/>
                                                                                          <w:marBottom w:val="0"/>
                                                                                          <w:divBdr>
                                                                                            <w:top w:val="none" w:sz="0" w:space="0" w:color="auto"/>
                                                                                            <w:left w:val="none" w:sz="0" w:space="0" w:color="auto"/>
                                                                                            <w:bottom w:val="none" w:sz="0" w:space="0" w:color="auto"/>
                                                                                            <w:right w:val="none" w:sz="0" w:space="0" w:color="auto"/>
                                                                                          </w:divBdr>
                                                                                          <w:divsChild>
                                                                                            <w:div w:id="9366444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347285">
                                                                                                  <w:marLeft w:val="0"/>
                                                                                                  <w:marRight w:val="0"/>
                                                                                                  <w:marTop w:val="0"/>
                                                                                                  <w:marBottom w:val="0"/>
                                                                                                  <w:divBdr>
                                                                                                    <w:top w:val="none" w:sz="0" w:space="0" w:color="auto"/>
                                                                                                    <w:left w:val="none" w:sz="0" w:space="0" w:color="auto"/>
                                                                                                    <w:bottom w:val="none" w:sz="0" w:space="0" w:color="auto"/>
                                                                                                    <w:right w:val="none" w:sz="0" w:space="0" w:color="auto"/>
                                                                                                  </w:divBdr>
                                                                                                  <w:divsChild>
                                                                                                    <w:div w:id="1777679112">
                                                                                                      <w:marLeft w:val="0"/>
                                                                                                      <w:marRight w:val="0"/>
                                                                                                      <w:marTop w:val="0"/>
                                                                                                      <w:marBottom w:val="0"/>
                                                                                                      <w:divBdr>
                                                                                                        <w:top w:val="none" w:sz="0" w:space="0" w:color="auto"/>
                                                                                                        <w:left w:val="none" w:sz="0" w:space="0" w:color="auto"/>
                                                                                                        <w:bottom w:val="none" w:sz="0" w:space="0" w:color="auto"/>
                                                                                                        <w:right w:val="none" w:sz="0" w:space="0" w:color="auto"/>
                                                                                                      </w:divBdr>
                                                                                                      <w:divsChild>
                                                                                                        <w:div w:id="1733652591">
                                                                                                          <w:marLeft w:val="0"/>
                                                                                                          <w:marRight w:val="0"/>
                                                                                                          <w:marTop w:val="0"/>
                                                                                                          <w:marBottom w:val="0"/>
                                                                                                          <w:divBdr>
                                                                                                            <w:top w:val="none" w:sz="0" w:space="0" w:color="auto"/>
                                                                                                            <w:left w:val="none" w:sz="0" w:space="0" w:color="auto"/>
                                                                                                            <w:bottom w:val="none" w:sz="0" w:space="0" w:color="auto"/>
                                                                                                            <w:right w:val="none" w:sz="0" w:space="0" w:color="auto"/>
                                                                                                          </w:divBdr>
                                                                                                          <w:divsChild>
                                                                                                            <w:div w:id="948589693">
                                                                                                              <w:marLeft w:val="0"/>
                                                                                                              <w:marRight w:val="0"/>
                                                                                                              <w:marTop w:val="0"/>
                                                                                                              <w:marBottom w:val="0"/>
                                                                                                              <w:divBdr>
                                                                                                                <w:top w:val="none" w:sz="0" w:space="0" w:color="auto"/>
                                                                                                                <w:left w:val="none" w:sz="0" w:space="0" w:color="auto"/>
                                                                                                                <w:bottom w:val="none" w:sz="0" w:space="0" w:color="auto"/>
                                                                                                                <w:right w:val="none" w:sz="0" w:space="0" w:color="auto"/>
                                                                                                              </w:divBdr>
                                                                                                              <w:divsChild>
                                                                                                                <w:div w:id="20689926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98490">
                                                                                                                      <w:marLeft w:val="0"/>
                                                                                                                      <w:marRight w:val="0"/>
                                                                                                                      <w:marTop w:val="0"/>
                                                                                                                      <w:marBottom w:val="0"/>
                                                                                                                      <w:divBdr>
                                                                                                                        <w:top w:val="none" w:sz="0" w:space="0" w:color="auto"/>
                                                                                                                        <w:left w:val="none" w:sz="0" w:space="0" w:color="auto"/>
                                                                                                                        <w:bottom w:val="none" w:sz="0" w:space="0" w:color="auto"/>
                                                                                                                        <w:right w:val="none" w:sz="0" w:space="0" w:color="auto"/>
                                                                                                                      </w:divBdr>
                                                                                                                      <w:divsChild>
                                                                                                                        <w:div w:id="634868675">
                                                                                                                          <w:marLeft w:val="0"/>
                                                                                                                          <w:marRight w:val="0"/>
                                                                                                                          <w:marTop w:val="0"/>
                                                                                                                          <w:marBottom w:val="0"/>
                                                                                                                          <w:divBdr>
                                                                                                                            <w:top w:val="none" w:sz="0" w:space="0" w:color="auto"/>
                                                                                                                            <w:left w:val="none" w:sz="0" w:space="0" w:color="auto"/>
                                                                                                                            <w:bottom w:val="none" w:sz="0" w:space="0" w:color="auto"/>
                                                                                                                            <w:right w:val="none" w:sz="0" w:space="0" w:color="auto"/>
                                                                                                                          </w:divBdr>
                                                                                                                          <w:divsChild>
                                                                                                                            <w:div w:id="1426730582">
                                                                                                                              <w:marLeft w:val="0"/>
                                                                                                                              <w:marRight w:val="0"/>
                                                                                                                              <w:marTop w:val="0"/>
                                                                                                                              <w:marBottom w:val="0"/>
                                                                                                                              <w:divBdr>
                                                                                                                                <w:top w:val="none" w:sz="0" w:space="0" w:color="auto"/>
                                                                                                                                <w:left w:val="none" w:sz="0" w:space="0" w:color="auto"/>
                                                                                                                                <w:bottom w:val="none" w:sz="0" w:space="0" w:color="auto"/>
                                                                                                                                <w:right w:val="none" w:sz="0" w:space="0" w:color="auto"/>
                                                                                                                              </w:divBdr>
                                                                                                                              <w:divsChild>
                                                                                                                                <w:div w:id="1509439954">
                                                                                                                                  <w:marLeft w:val="0"/>
                                                                                                                                  <w:marRight w:val="0"/>
                                                                                                                                  <w:marTop w:val="0"/>
                                                                                                                                  <w:marBottom w:val="0"/>
                                                                                                                                  <w:divBdr>
                                                                                                                                    <w:top w:val="none" w:sz="0" w:space="0" w:color="auto"/>
                                                                                                                                    <w:left w:val="none" w:sz="0" w:space="0" w:color="auto"/>
                                                                                                                                    <w:bottom w:val="none" w:sz="0" w:space="0" w:color="auto"/>
                                                                                                                                    <w:right w:val="none" w:sz="0" w:space="0" w:color="auto"/>
                                                                                                                                  </w:divBdr>
                                                                                                                                  <w:divsChild>
                                                                                                                                    <w:div w:id="1930389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7200166">
                                                                                                                                          <w:marLeft w:val="0"/>
                                                                                                                                          <w:marRight w:val="0"/>
                                                                                                                                          <w:marTop w:val="0"/>
                                                                                                                                          <w:marBottom w:val="0"/>
                                                                                                                                          <w:divBdr>
                                                                                                                                            <w:top w:val="none" w:sz="0" w:space="0" w:color="auto"/>
                                                                                                                                            <w:left w:val="none" w:sz="0" w:space="0" w:color="auto"/>
                                                                                                                                            <w:bottom w:val="none" w:sz="0" w:space="0" w:color="auto"/>
                                                                                                                                            <w:right w:val="none" w:sz="0" w:space="0" w:color="auto"/>
                                                                                                                                          </w:divBdr>
                                                                                                                                          <w:divsChild>
                                                                                                                                            <w:div w:id="1105031438">
                                                                                                                                              <w:marLeft w:val="0"/>
                                                                                                                                              <w:marRight w:val="0"/>
                                                                                                                                              <w:marTop w:val="0"/>
                                                                                                                                              <w:marBottom w:val="0"/>
                                                                                                                                              <w:divBdr>
                                                                                                                                                <w:top w:val="none" w:sz="0" w:space="0" w:color="auto"/>
                                                                                                                                                <w:left w:val="none" w:sz="0" w:space="0" w:color="auto"/>
                                                                                                                                                <w:bottom w:val="none" w:sz="0" w:space="0" w:color="auto"/>
                                                                                                                                                <w:right w:val="none" w:sz="0" w:space="0" w:color="auto"/>
                                                                                                                                              </w:divBdr>
                                                                                                                                              <w:divsChild>
                                                                                                                                                <w:div w:id="774403482">
                                                                                                                                                  <w:marLeft w:val="0"/>
                                                                                                                                                  <w:marRight w:val="0"/>
                                                                                                                                                  <w:marTop w:val="0"/>
                                                                                                                                                  <w:marBottom w:val="0"/>
                                                                                                                                                  <w:divBdr>
                                                                                                                                                    <w:top w:val="none" w:sz="0" w:space="0" w:color="auto"/>
                                                                                                                                                    <w:left w:val="none" w:sz="0" w:space="0" w:color="auto"/>
                                                                                                                                                    <w:bottom w:val="none" w:sz="0" w:space="0" w:color="auto"/>
                                                                                                                                                    <w:right w:val="none" w:sz="0" w:space="0" w:color="auto"/>
                                                                                                                                                  </w:divBdr>
                                                                                                                                                  <w:divsChild>
                                                                                                                                                    <w:div w:id="1750930154">
                                                                                                                                                      <w:marLeft w:val="0"/>
                                                                                                                                                      <w:marRight w:val="0"/>
                                                                                                                                                      <w:marTop w:val="0"/>
                                                                                                                                                      <w:marBottom w:val="0"/>
                                                                                                                                                      <w:divBdr>
                                                                                                                                                        <w:top w:val="none" w:sz="0" w:space="0" w:color="auto"/>
                                                                                                                                                        <w:left w:val="none" w:sz="0" w:space="0" w:color="auto"/>
                                                                                                                                                        <w:bottom w:val="none" w:sz="0" w:space="0" w:color="auto"/>
                                                                                                                                                        <w:right w:val="none" w:sz="0" w:space="0" w:color="auto"/>
                                                                                                                                                      </w:divBdr>
                                                                                                                                                      <w:divsChild>
                                                                                                                                                        <w:div w:id="1290084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691386">
                                                                                                                                                              <w:marLeft w:val="0"/>
                                                                                                                                                              <w:marRight w:val="0"/>
                                                                                                                                                              <w:marTop w:val="0"/>
                                                                                                                                                              <w:marBottom w:val="0"/>
                                                                                                                                                              <w:divBdr>
                                                                                                                                                                <w:top w:val="none" w:sz="0" w:space="0" w:color="auto"/>
                                                                                                                                                                <w:left w:val="none" w:sz="0" w:space="0" w:color="auto"/>
                                                                                                                                                                <w:bottom w:val="none" w:sz="0" w:space="0" w:color="auto"/>
                                                                                                                                                                <w:right w:val="none" w:sz="0" w:space="0" w:color="auto"/>
                                                                                                                                                              </w:divBdr>
                                                                                                                                                              <w:divsChild>
                                                                                                                                                                <w:div w:id="1633756106">
                                                                                                                                                                  <w:marLeft w:val="0"/>
                                                                                                                                                                  <w:marRight w:val="0"/>
                                                                                                                                                                  <w:marTop w:val="0"/>
                                                                                                                                                                  <w:marBottom w:val="0"/>
                                                                                                                                                                  <w:divBdr>
                                                                                                                                                                    <w:top w:val="none" w:sz="0" w:space="0" w:color="auto"/>
                                                                                                                                                                    <w:left w:val="none" w:sz="0" w:space="0" w:color="auto"/>
                                                                                                                                                                    <w:bottom w:val="none" w:sz="0" w:space="0" w:color="auto"/>
                                                                                                                                                                    <w:right w:val="none" w:sz="0" w:space="0" w:color="auto"/>
                                                                                                                                                                  </w:divBdr>
                                                                                                                                                                  <w:divsChild>
                                                                                                                                                                    <w:div w:id="1356928638">
                                                                                                                                                                      <w:marLeft w:val="0"/>
                                                                                                                                                                      <w:marRight w:val="0"/>
                                                                                                                                                                      <w:marTop w:val="0"/>
                                                                                                                                                                      <w:marBottom w:val="0"/>
                                                                                                                                                                      <w:divBdr>
                                                                                                                                                                        <w:top w:val="none" w:sz="0" w:space="0" w:color="auto"/>
                                                                                                                                                                        <w:left w:val="none" w:sz="0" w:space="0" w:color="auto"/>
                                                                                                                                                                        <w:bottom w:val="none" w:sz="0" w:space="0" w:color="auto"/>
                                                                                                                                                                        <w:right w:val="none" w:sz="0" w:space="0" w:color="auto"/>
                                                                                                                                                                      </w:divBdr>
                                                                                                                                                                      <w:divsChild>
                                                                                                                                                                        <w:div w:id="1164081152">
                                                                                                                                                                          <w:marLeft w:val="0"/>
                                                                                                                                                                          <w:marRight w:val="0"/>
                                                                                                                                                                          <w:marTop w:val="0"/>
                                                                                                                                                                          <w:marBottom w:val="0"/>
                                                                                                                                                                          <w:divBdr>
                                                                                                                                                                            <w:top w:val="none" w:sz="0" w:space="0" w:color="auto"/>
                                                                                                                                                                            <w:left w:val="none" w:sz="0" w:space="0" w:color="auto"/>
                                                                                                                                                                            <w:bottom w:val="none" w:sz="0" w:space="0" w:color="auto"/>
                                                                                                                                                                            <w:right w:val="none" w:sz="0" w:space="0" w:color="auto"/>
                                                                                                                                                                          </w:divBdr>
                                                                                                                                                                          <w:divsChild>
                                                                                                                                                                            <w:div w:id="1905674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2099997">
                                                                                                                                                                                  <w:marLeft w:val="0"/>
                                                                                                                                                                                  <w:marRight w:val="0"/>
                                                                                                                                                                                  <w:marTop w:val="0"/>
                                                                                                                                                                                  <w:marBottom w:val="0"/>
                                                                                                                                                                                  <w:divBdr>
                                                                                                                                                                                    <w:top w:val="none" w:sz="0" w:space="0" w:color="auto"/>
                                                                                                                                                                                    <w:left w:val="none" w:sz="0" w:space="0" w:color="auto"/>
                                                                                                                                                                                    <w:bottom w:val="none" w:sz="0" w:space="0" w:color="auto"/>
                                                                                                                                                                                    <w:right w:val="none" w:sz="0" w:space="0" w:color="auto"/>
                                                                                                                                                                                  </w:divBdr>
                                                                                                                                                                                  <w:divsChild>
                                                                                                                                                                                    <w:div w:id="1125077479">
                                                                                                                                                                                      <w:marLeft w:val="0"/>
                                                                                                                                                                                      <w:marRight w:val="0"/>
                                                                                                                                                                                      <w:marTop w:val="0"/>
                                                                                                                                                                                      <w:marBottom w:val="0"/>
                                                                                                                                                                                      <w:divBdr>
                                                                                                                                                                                        <w:top w:val="none" w:sz="0" w:space="0" w:color="auto"/>
                                                                                                                                                                                        <w:left w:val="none" w:sz="0" w:space="0" w:color="auto"/>
                                                                                                                                                                                        <w:bottom w:val="none" w:sz="0" w:space="0" w:color="auto"/>
                                                                                                                                                                                        <w:right w:val="none" w:sz="0" w:space="0" w:color="auto"/>
                                                                                                                                                                                      </w:divBdr>
                                                                                                                                                                                      <w:divsChild>
                                                                                                                                                                                        <w:div w:id="1630937435">
                                                                                                                                                                                          <w:marLeft w:val="0"/>
                                                                                                                                                                                          <w:marRight w:val="0"/>
                                                                                                                                                                                          <w:marTop w:val="0"/>
                                                                                                                                                                                          <w:marBottom w:val="0"/>
                                                                                                                                                                                          <w:divBdr>
                                                                                                                                                                                            <w:top w:val="none" w:sz="0" w:space="0" w:color="auto"/>
                                                                                                                                                                                            <w:left w:val="none" w:sz="0" w:space="0" w:color="auto"/>
                                                                                                                                                                                            <w:bottom w:val="none" w:sz="0" w:space="0" w:color="auto"/>
                                                                                                                                                                                            <w:right w:val="none" w:sz="0" w:space="0" w:color="auto"/>
                                                                                                                                                                                          </w:divBdr>
                                                                                                                                                                                          <w:divsChild>
                                                                                                                                                                                            <w:div w:id="755588465">
                                                                                                                                                                                              <w:marLeft w:val="0"/>
                                                                                                                                                                                              <w:marRight w:val="0"/>
                                                                                                                                                                                              <w:marTop w:val="0"/>
                                                                                                                                                                                              <w:marBottom w:val="0"/>
                                                                                                                                                                                              <w:divBdr>
                                                                                                                                                                                                <w:top w:val="none" w:sz="0" w:space="0" w:color="auto"/>
                                                                                                                                                                                                <w:left w:val="none" w:sz="0" w:space="0" w:color="auto"/>
                                                                                                                                                                                                <w:bottom w:val="none" w:sz="0" w:space="0" w:color="auto"/>
                                                                                                                                                                                                <w:right w:val="none" w:sz="0" w:space="0" w:color="auto"/>
                                                                                                                                                                                              </w:divBdr>
                                                                                                                                                                                              <w:divsChild>
                                                                                                                                                                                                <w:div w:id="13505210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371709">
                                                                                                                                                                                                      <w:marLeft w:val="0"/>
                                                                                                                                                                                                      <w:marRight w:val="0"/>
                                                                                                                                                                                                      <w:marTop w:val="0"/>
                                                                                                                                                                                                      <w:marBottom w:val="0"/>
                                                                                                                                                                                                      <w:divBdr>
                                                                                                                                                                                                        <w:top w:val="none" w:sz="0" w:space="0" w:color="auto"/>
                                                                                                                                                                                                        <w:left w:val="none" w:sz="0" w:space="0" w:color="auto"/>
                                                                                                                                                                                                        <w:bottom w:val="none" w:sz="0" w:space="0" w:color="auto"/>
                                                                                                                                                                                                        <w:right w:val="none" w:sz="0" w:space="0" w:color="auto"/>
                                                                                                                                                                                                      </w:divBdr>
                                                                                                                                                                                                      <w:divsChild>
                                                                                                                                                                                                        <w:div w:id="1757748128">
                                                                                                                                                                                                          <w:marLeft w:val="0"/>
                                                                                                                                                                                                          <w:marRight w:val="0"/>
                                                                                                                                                                                                          <w:marTop w:val="0"/>
                                                                                                                                                                                                          <w:marBottom w:val="0"/>
                                                                                                                                                                                                          <w:divBdr>
                                                                                                                                                                                                            <w:top w:val="none" w:sz="0" w:space="0" w:color="auto"/>
                                                                                                                                                                                                            <w:left w:val="none" w:sz="0" w:space="0" w:color="auto"/>
                                                                                                                                                                                                            <w:bottom w:val="none" w:sz="0" w:space="0" w:color="auto"/>
                                                                                                                                                                                                            <w:right w:val="none" w:sz="0" w:space="0" w:color="auto"/>
                                                                                                                                                                                                          </w:divBdr>
                                                                                                                                                                                                          <w:divsChild>
                                                                                                                                                                                                            <w:div w:id="2094006822">
                                                                                                                                                                                                              <w:marLeft w:val="0"/>
                                                                                                                                                                                                              <w:marRight w:val="0"/>
                                                                                                                                                                                                              <w:marTop w:val="0"/>
                                                                                                                                                                                                              <w:marBottom w:val="0"/>
                                                                                                                                                                                                              <w:divBdr>
                                                                                                                                                                                                                <w:top w:val="none" w:sz="0" w:space="0" w:color="auto"/>
                                                                                                                                                                                                                <w:left w:val="none" w:sz="0" w:space="0" w:color="auto"/>
                                                                                                                                                                                                                <w:bottom w:val="none" w:sz="0" w:space="0" w:color="auto"/>
                                                                                                                                                                                                                <w:right w:val="none" w:sz="0" w:space="0" w:color="auto"/>
                                                                                                                                                                                                              </w:divBdr>
                                                                                                                                                                                                              <w:divsChild>
                                                                                                                                                                                                                <w:div w:id="200097369">
                                                                                                                                                                                                                  <w:marLeft w:val="0"/>
                                                                                                                                                                                                                  <w:marRight w:val="0"/>
                                                                                                                                                                                                                  <w:marTop w:val="0"/>
                                                                                                                                                                                                                  <w:marBottom w:val="0"/>
                                                                                                                                                                                                                  <w:divBdr>
                                                                                                                                                                                                                    <w:top w:val="none" w:sz="0" w:space="0" w:color="auto"/>
                                                                                                                                                                                                                    <w:left w:val="none" w:sz="0" w:space="0" w:color="auto"/>
                                                                                                                                                                                                                    <w:bottom w:val="none" w:sz="0" w:space="0" w:color="auto"/>
                                                                                                                                                                                                                    <w:right w:val="none" w:sz="0" w:space="0" w:color="auto"/>
                                                                                                                                                                                                                  </w:divBdr>
                                                                                                                                                                                                                  <w:divsChild>
                                                                                                                                                                                                                    <w:div w:id="1623685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0534453">
                                                                                                                                                                                                                          <w:marLeft w:val="0"/>
                                                                                                                                                                                                                          <w:marRight w:val="0"/>
                                                                                                                                                                                                                          <w:marTop w:val="0"/>
                                                                                                                                                                                                                          <w:marBottom w:val="0"/>
                                                                                                                                                                                                                          <w:divBdr>
                                                                                                                                                                                                                            <w:top w:val="none" w:sz="0" w:space="0" w:color="auto"/>
                                                                                                                                                                                                                            <w:left w:val="none" w:sz="0" w:space="0" w:color="auto"/>
                                                                                                                                                                                                                            <w:bottom w:val="none" w:sz="0" w:space="0" w:color="auto"/>
                                                                                                                                                                                                                            <w:right w:val="none" w:sz="0" w:space="0" w:color="auto"/>
                                                                                                                                                                                                                          </w:divBdr>
                                                                                                                                                                                                                          <w:divsChild>
                                                                                                                                                                                                                            <w:div w:id="1885093697">
                                                                                                                                                                                                                              <w:marLeft w:val="0"/>
                                                                                                                                                                                                                              <w:marRight w:val="0"/>
                                                                                                                                                                                                                              <w:marTop w:val="0"/>
                                                                                                                                                                                                                              <w:marBottom w:val="0"/>
                                                                                                                                                                                                                              <w:divBdr>
                                                                                                                                                                                                                                <w:top w:val="none" w:sz="0" w:space="0" w:color="auto"/>
                                                                                                                                                                                                                                <w:left w:val="none" w:sz="0" w:space="0" w:color="auto"/>
                                                                                                                                                                                                                                <w:bottom w:val="none" w:sz="0" w:space="0" w:color="auto"/>
                                                                                                                                                                                                                                <w:right w:val="none" w:sz="0" w:space="0" w:color="auto"/>
                                                                                                                                                                                                                              </w:divBdr>
                                                                                                                                                                                                                              <w:divsChild>
                                                                                                                                                                                                                                <w:div w:id="1893343871">
                                                                                                                                                                                                                                  <w:marLeft w:val="0"/>
                                                                                                                                                                                                                                  <w:marRight w:val="0"/>
                                                                                                                                                                                                                                  <w:marTop w:val="0"/>
                                                                                                                                                                                                                                  <w:marBottom w:val="0"/>
                                                                                                                                                                                                                                  <w:divBdr>
                                                                                                                                                                                                                                    <w:top w:val="none" w:sz="0" w:space="0" w:color="auto"/>
                                                                                                                                                                                                                                    <w:left w:val="none" w:sz="0" w:space="0" w:color="auto"/>
                                                                                                                                                                                                                                    <w:bottom w:val="none" w:sz="0" w:space="0" w:color="auto"/>
                                                                                                                                                                                                                                    <w:right w:val="none" w:sz="0" w:space="0" w:color="auto"/>
                                                                                                                                                                                                                                  </w:divBdr>
                                                                                                                                                                                                                                  <w:divsChild>
                                                                                                                                                                                                                                    <w:div w:id="696736644">
                                                                                                                                                                                                                                      <w:marLeft w:val="0"/>
                                                                                                                                                                                                                                      <w:marRight w:val="0"/>
                                                                                                                                                                                                                                      <w:marTop w:val="0"/>
                                                                                                                                                                                                                                      <w:marBottom w:val="0"/>
                                                                                                                                                                                                                                      <w:divBdr>
                                                                                                                                                                                                                                        <w:top w:val="none" w:sz="0" w:space="0" w:color="auto"/>
                                                                                                                                                                                                                                        <w:left w:val="none" w:sz="0" w:space="0" w:color="auto"/>
                                                                                                                                                                                                                                        <w:bottom w:val="none" w:sz="0" w:space="0" w:color="auto"/>
                                                                                                                                                                                                                                        <w:right w:val="none" w:sz="0" w:space="0" w:color="auto"/>
                                                                                                                                                                                                                                      </w:divBdr>
                                                                                                                                                                                                                                      <w:divsChild>
                                                                                                                                                                                                                                        <w:div w:id="11908756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5980222">
                                                                                                                                                                                                                                              <w:marLeft w:val="0"/>
                                                                                                                                                                                                                                              <w:marRight w:val="0"/>
                                                                                                                                                                                                                                              <w:marTop w:val="0"/>
                                                                                                                                                                                                                                              <w:marBottom w:val="0"/>
                                                                                                                                                                                                                                              <w:divBdr>
                                                                                                                                                                                                                                                <w:top w:val="none" w:sz="0" w:space="0" w:color="auto"/>
                                                                                                                                                                                                                                                <w:left w:val="none" w:sz="0" w:space="0" w:color="auto"/>
                                                                                                                                                                                                                                                <w:bottom w:val="none" w:sz="0" w:space="0" w:color="auto"/>
                                                                                                                                                                                                                                                <w:right w:val="none" w:sz="0" w:space="0" w:color="auto"/>
                                                                                                                                                                                                                                              </w:divBdr>
                                                                                                                                                                                                                                              <w:divsChild>
                                                                                                                                                                                                                                                <w:div w:id="1698696765">
                                                                                                                                                                                                                                                  <w:marLeft w:val="0"/>
                                                                                                                                                                                                                                                  <w:marRight w:val="0"/>
                                                                                                                                                                                                                                                  <w:marTop w:val="0"/>
                                                                                                                                                                                                                                                  <w:marBottom w:val="0"/>
                                                                                                                                                                                                                                                  <w:divBdr>
                                                                                                                                                                                                                                                    <w:top w:val="none" w:sz="0" w:space="0" w:color="auto"/>
                                                                                                                                                                                                                                                    <w:left w:val="none" w:sz="0" w:space="0" w:color="auto"/>
                                                                                                                                                                                                                                                    <w:bottom w:val="none" w:sz="0" w:space="0" w:color="auto"/>
                                                                                                                                                                                                                                                    <w:right w:val="none" w:sz="0" w:space="0" w:color="auto"/>
                                                                                                                                                                                                                                                  </w:divBdr>
                                                                                                                                                                                                                                                  <w:divsChild>
                                                                                                                                                                                                                                                    <w:div w:id="1132673137">
                                                                                                                                                                                                                                                      <w:marLeft w:val="0"/>
                                                                                                                                                                                                                                                      <w:marRight w:val="0"/>
                                                                                                                                                                                                                                                      <w:marTop w:val="0"/>
                                                                                                                                                                                                                                                      <w:marBottom w:val="0"/>
                                                                                                                                                                                                                                                      <w:divBdr>
                                                                                                                                                                                                                                                        <w:top w:val="none" w:sz="0" w:space="0" w:color="auto"/>
                                                                                                                                                                                                                                                        <w:left w:val="none" w:sz="0" w:space="0" w:color="auto"/>
                                                                                                                                                                                                                                                        <w:bottom w:val="none" w:sz="0" w:space="0" w:color="auto"/>
                                                                                                                                                                                                                                                        <w:right w:val="none" w:sz="0" w:space="0" w:color="auto"/>
                                                                                                                                                                                                                                                      </w:divBdr>
                                                                                                                                                                                                                                                      <w:divsChild>
                                                                                                                                                                                                                                                        <w:div w:id="797604634">
                                                                                                                                                                                                                                                          <w:marLeft w:val="0"/>
                                                                                                                                                                                                                                                          <w:marRight w:val="0"/>
                                                                                                                                                                                                                                                          <w:marTop w:val="0"/>
                                                                                                                                                                                                                                                          <w:marBottom w:val="0"/>
                                                                                                                                                                                                                                                          <w:divBdr>
                                                                                                                                                                                                                                                            <w:top w:val="none" w:sz="0" w:space="0" w:color="auto"/>
                                                                                                                                                                                                                                                            <w:left w:val="none" w:sz="0" w:space="0" w:color="auto"/>
                                                                                                                                                                                                                                                            <w:bottom w:val="none" w:sz="0" w:space="0" w:color="auto"/>
                                                                                                                                                                                                                                                            <w:right w:val="none" w:sz="0" w:space="0" w:color="auto"/>
                                                                                                                                                                                                                                                          </w:divBdr>
                                                                                                                                                                                                                                                          <w:divsChild>
                                                                                                                                                                                                                                                            <w:div w:id="1774200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749619">
                                                                                                                                                                                                                                                                  <w:marLeft w:val="0"/>
                                                                                                                                                                                                                                                                  <w:marRight w:val="0"/>
                                                                                                                                                                                                                                                                  <w:marTop w:val="0"/>
                                                                                                                                                                                                                                                                  <w:marBottom w:val="0"/>
                                                                                                                                                                                                                                                                  <w:divBdr>
                                                                                                                                                                                                                                                                    <w:top w:val="none" w:sz="0" w:space="0" w:color="auto"/>
                                                                                                                                                                                                                                                                    <w:left w:val="none" w:sz="0" w:space="0" w:color="auto"/>
                                                                                                                                                                                                                                                                    <w:bottom w:val="none" w:sz="0" w:space="0" w:color="auto"/>
                                                                                                                                                                                                                                                                    <w:right w:val="none" w:sz="0" w:space="0" w:color="auto"/>
                                                                                                                                                                                                                                                                  </w:divBdr>
                                                                                                                                                                                                                                                                  <w:divsChild>
                                                                                                                                                                                                                                                                    <w:div w:id="17312616">
                                                                                                                                                                                                                                                                      <w:marLeft w:val="0"/>
                                                                                                                                                                                                                                                                      <w:marRight w:val="0"/>
                                                                                                                                                                                                                                                                      <w:marTop w:val="0"/>
                                                                                                                                                                                                                                                                      <w:marBottom w:val="0"/>
                                                                                                                                                                                                                                                                      <w:divBdr>
                                                                                                                                                                                                                                                                        <w:top w:val="none" w:sz="0" w:space="0" w:color="auto"/>
                                                                                                                                                                                                                                                                        <w:left w:val="none" w:sz="0" w:space="0" w:color="auto"/>
                                                                                                                                                                                                                                                                        <w:bottom w:val="none" w:sz="0" w:space="0" w:color="auto"/>
                                                                                                                                                                                                                                                                        <w:right w:val="none" w:sz="0" w:space="0" w:color="auto"/>
                                                                                                                                                                                                                                                                      </w:divBdr>
                                                                                                                                                                                                                                                                      <w:divsChild>
                                                                                                                                                                                                                                                                        <w:div w:id="307788885">
                                                                                                                                                                                                                                                                          <w:marLeft w:val="0"/>
                                                                                                                                                                                                                                                                          <w:marRight w:val="0"/>
                                                                                                                                                                                                                                                                          <w:marTop w:val="0"/>
                                                                                                                                                                                                                                                                          <w:marBottom w:val="0"/>
                                                                                                                                                                                                                                                                          <w:divBdr>
                                                                                                                                                                                                                                                                            <w:top w:val="none" w:sz="0" w:space="0" w:color="auto"/>
                                                                                                                                                                                                                                                                            <w:left w:val="none" w:sz="0" w:space="0" w:color="auto"/>
                                                                                                                                                                                                                                                                            <w:bottom w:val="none" w:sz="0" w:space="0" w:color="auto"/>
                                                                                                                                                                                                                                                                            <w:right w:val="none" w:sz="0" w:space="0" w:color="auto"/>
                                                                                                                                                                                                                                                                          </w:divBdr>
                                                                                                                                                                                                                                                                          <w:divsChild>
                                                                                                                                                                                                                                                                            <w:div w:id="1881475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7213076">
                                                                                                                                                                                                                                                                                  <w:marLeft w:val="0"/>
                                                                                                                                                                                                                                                                                  <w:marRight w:val="0"/>
                                                                                                                                                                                                                                                                                  <w:marTop w:val="0"/>
                                                                                                                                                                                                                                                                                  <w:marBottom w:val="0"/>
                                                                                                                                                                                                                                                                                  <w:divBdr>
                                                                                                                                                                                                                                                                                    <w:top w:val="none" w:sz="0" w:space="0" w:color="auto"/>
                                                                                                                                                                                                                                                                                    <w:left w:val="none" w:sz="0" w:space="0" w:color="auto"/>
                                                                                                                                                                                                                                                                                    <w:bottom w:val="none" w:sz="0" w:space="0" w:color="auto"/>
                                                                                                                                                                                                                                                                                    <w:right w:val="none" w:sz="0" w:space="0" w:color="auto"/>
                                                                                                                                                                                                                                                                                  </w:divBdr>
                                                                                                                                                                                                                                                                                  <w:divsChild>
                                                                                                                                                                                                                                                                                    <w:div w:id="1813671606">
                                                                                                                                                                                                                                                                                      <w:marLeft w:val="0"/>
                                                                                                                                                                                                                                                                                      <w:marRight w:val="0"/>
                                                                                                                                                                                                                                                                                      <w:marTop w:val="0"/>
                                                                                                                                                                                                                                                                                      <w:marBottom w:val="0"/>
                                                                                                                                                                                                                                                                                      <w:divBdr>
                                                                                                                                                                                                                                                                                        <w:top w:val="none" w:sz="0" w:space="0" w:color="auto"/>
                                                                                                                                                                                                                                                                                        <w:left w:val="none" w:sz="0" w:space="0" w:color="auto"/>
                                                                                                                                                                                                                                                                                        <w:bottom w:val="none" w:sz="0" w:space="0" w:color="auto"/>
                                                                                                                                                                                                                                                                                        <w:right w:val="none" w:sz="0" w:space="0" w:color="auto"/>
                                                                                                                                                                                                                                                                                      </w:divBdr>
                                                                                                                                                                                                                                                                                      <w:divsChild>
                                                                                                                                                                                                                                                                                        <w:div w:id="1399134035">
                                                                                                                                                                                                                                                                                          <w:marLeft w:val="0"/>
                                                                                                                                                                                                                                                                                          <w:marRight w:val="0"/>
                                                                                                                                                                                                                                                                                          <w:marTop w:val="0"/>
                                                                                                                                                                                                                                                                                          <w:marBottom w:val="0"/>
                                                                                                                                                                                                                                                                                          <w:divBdr>
                                                                                                                                                                                                                                                                                            <w:top w:val="none" w:sz="0" w:space="0" w:color="auto"/>
                                                                                                                                                                                                                                                                                            <w:left w:val="none" w:sz="0" w:space="0" w:color="auto"/>
                                                                                                                                                                                                                                                                                            <w:bottom w:val="none" w:sz="0" w:space="0" w:color="auto"/>
                                                                                                                                                                                                                                                                                            <w:right w:val="none" w:sz="0" w:space="0" w:color="auto"/>
                                                                                                                                                                                                                                                                                          </w:divBdr>
                                                                                                                                                                                                                                                                                          <w:divsChild>
                                                                                                                                                                                                                                                                                            <w:div w:id="1014190438">
                                                                                                                                                                                                                                                                                              <w:marLeft w:val="0"/>
                                                                                                                                                                                                                                                                                              <w:marRight w:val="0"/>
                                                                                                                                                                                                                                                                                              <w:marTop w:val="0"/>
                                                                                                                                                                                                                                                                                              <w:marBottom w:val="0"/>
                                                                                                                                                                                                                                                                                              <w:divBdr>
                                                                                                                                                                                                                                                                                                <w:top w:val="none" w:sz="0" w:space="0" w:color="auto"/>
                                                                                                                                                                                                                                                                                                <w:left w:val="none" w:sz="0" w:space="0" w:color="auto"/>
                                                                                                                                                                                                                                                                                                <w:bottom w:val="none" w:sz="0" w:space="0" w:color="auto"/>
                                                                                                                                                                                                                                                                                                <w:right w:val="none" w:sz="0" w:space="0" w:color="auto"/>
                                                                                                                                                                                                                                                                                              </w:divBdr>
                                                                                                                                                                                                                                                                                              <w:divsChild>
                                                                                                                                                                                                                                                                                                <w:div w:id="2140100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9743808">
                                                                                                                                                                                                                                                                                                      <w:marLeft w:val="0"/>
                                                                                                                                                                                                                                                                                                      <w:marRight w:val="0"/>
                                                                                                                                                                                                                                                                                                      <w:marTop w:val="0"/>
                                                                                                                                                                                                                                                                                                      <w:marBottom w:val="0"/>
                                                                                                                                                                                                                                                                                                      <w:divBdr>
                                                                                                                                                                                                                                                                                                        <w:top w:val="none" w:sz="0" w:space="0" w:color="auto"/>
                                                                                                                                                                                                                                                                                                        <w:left w:val="none" w:sz="0" w:space="0" w:color="auto"/>
                                                                                                                                                                                                                                                                                                        <w:bottom w:val="none" w:sz="0" w:space="0" w:color="auto"/>
                                                                                                                                                                                                                                                                                                        <w:right w:val="none" w:sz="0" w:space="0" w:color="auto"/>
                                                                                                                                                                                                                                                                                                      </w:divBdr>
                                                                                                                                                                                                                                                                                                      <w:divsChild>
                                                                                                                                                                                                                                                                                                        <w:div w:id="1843010825">
                                                                                                                                                                                                                                                                                                          <w:marLeft w:val="0"/>
                                                                                                                                                                                                                                                                                                          <w:marRight w:val="0"/>
                                                                                                                                                                                                                                                                                                          <w:marTop w:val="0"/>
                                                                                                                                                                                                                                                                                                          <w:marBottom w:val="0"/>
                                                                                                                                                                                                                                                                                                          <w:divBdr>
                                                                                                                                                                                                                                                                                                            <w:top w:val="none" w:sz="0" w:space="0" w:color="auto"/>
                                                                                                                                                                                                                                                                                                            <w:left w:val="none" w:sz="0" w:space="0" w:color="auto"/>
                                                                                                                                                                                                                                                                                                            <w:bottom w:val="none" w:sz="0" w:space="0" w:color="auto"/>
                                                                                                                                                                                                                                                                                                            <w:right w:val="none" w:sz="0" w:space="0" w:color="auto"/>
                                                                                                                                                                                                                                                                                                          </w:divBdr>
                                                                                                                                                                                                                                                                                                          <w:divsChild>
                                                                                                                                                                                                                                                                                                            <w:div w:id="2147156995">
                                                                                                                                                                                                                                                                                                              <w:marLeft w:val="0"/>
                                                                                                                                                                                                                                                                                                              <w:marRight w:val="0"/>
                                                                                                                                                                                                                                                                                                              <w:marTop w:val="0"/>
                                                                                                                                                                                                                                                                                                              <w:marBottom w:val="0"/>
                                                                                                                                                                                                                                                                                                              <w:divBdr>
                                                                                                                                                                                                                                                                                                                <w:top w:val="none" w:sz="0" w:space="0" w:color="auto"/>
                                                                                                                                                                                                                                                                                                                <w:left w:val="none" w:sz="0" w:space="0" w:color="auto"/>
                                                                                                                                                                                                                                                                                                                <w:bottom w:val="none" w:sz="0" w:space="0" w:color="auto"/>
                                                                                                                                                                                                                                                                                                                <w:right w:val="none" w:sz="0" w:space="0" w:color="auto"/>
                                                                                                                                                                                                                                                                                                              </w:divBdr>
                                                                                                                                                                                                                                                                                                              <w:divsChild>
                                                                                                                                                                                                                                                                                                                <w:div w:id="50157247">
                                                                                                                                                                                                                                                                                                                  <w:marLeft w:val="0"/>
                                                                                                                                                                                                                                                                                                                  <w:marRight w:val="0"/>
                                                                                                                                                                                                                                                                                                                  <w:marTop w:val="0"/>
                                                                                                                                                                                                                                                                                                                  <w:marBottom w:val="0"/>
                                                                                                                                                                                                                                                                                                                  <w:divBdr>
                                                                                                                                                                                                                                                                                                                    <w:top w:val="none" w:sz="0" w:space="0" w:color="auto"/>
                                                                                                                                                                                                                                                                                                                    <w:left w:val="none" w:sz="0" w:space="0" w:color="auto"/>
                                                                                                                                                                                                                                                                                                                    <w:bottom w:val="none" w:sz="0" w:space="0" w:color="auto"/>
                                                                                                                                                                                                                                                                                                                    <w:right w:val="none" w:sz="0" w:space="0" w:color="auto"/>
                                                                                                                                                                                                                                                                                                                  </w:divBdr>
                                                                                                                                                                                                                                                                                                                  <w:divsChild>
                                                                                                                                                                                                                                                                                                                    <w:div w:id="1504391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0461339">
                                                                                                                                                                                                                                                                                                                          <w:marLeft w:val="0"/>
                                                                                                                                                                                                                                                                                                                          <w:marRight w:val="0"/>
                                                                                                                                                                                                                                                                                                                          <w:marTop w:val="0"/>
                                                                                                                                                                                                                                                                                                                          <w:marBottom w:val="0"/>
                                                                                                                                                                                                                                                                                                                          <w:divBdr>
                                                                                                                                                                                                                                                                                                                            <w:top w:val="none" w:sz="0" w:space="0" w:color="auto"/>
                                                                                                                                                                                                                                                                                                                            <w:left w:val="none" w:sz="0" w:space="0" w:color="auto"/>
                                                                                                                                                                                                                                                                                                                            <w:bottom w:val="none" w:sz="0" w:space="0" w:color="auto"/>
                                                                                                                                                                                                                                                                                                                            <w:right w:val="none" w:sz="0" w:space="0" w:color="auto"/>
                                                                                                                                                                                                                                                                                                                          </w:divBdr>
                                                                                                                                                                                                                                                                                                                          <w:divsChild>
                                                                                                                                                                                                                                                                                                                            <w:div w:id="1654136183">
                                                                                                                                                                                                                                                                                                                              <w:marLeft w:val="0"/>
                                                                                                                                                                                                                                                                                                                              <w:marRight w:val="0"/>
                                                                                                                                                                                                                                                                                                                              <w:marTop w:val="0"/>
                                                                                                                                                                                                                                                                                                                              <w:marBottom w:val="0"/>
                                                                                                                                                                                                                                                                                                                              <w:divBdr>
                                                                                                                                                                                                                                                                                                                                <w:top w:val="none" w:sz="0" w:space="0" w:color="auto"/>
                                                                                                                                                                                                                                                                                                                                <w:left w:val="none" w:sz="0" w:space="0" w:color="auto"/>
                                                                                                                                                                                                                                                                                                                                <w:bottom w:val="none" w:sz="0" w:space="0" w:color="auto"/>
                                                                                                                                                                                                                                                                                                                                <w:right w:val="none" w:sz="0" w:space="0" w:color="auto"/>
                                                                                                                                                                                                                                                                                                                              </w:divBdr>
                                                                                                                                                                                                                                                                                                                              <w:divsChild>
                                                                                                                                                                                                                                                                                                                                <w:div w:id="401954091">
                                                                                                                                                                                                                                                                                                                                  <w:marLeft w:val="0"/>
                                                                                                                                                                                                                                                                                                                                  <w:marRight w:val="0"/>
                                                                                                                                                                                                                                                                                                                                  <w:marTop w:val="0"/>
                                                                                                                                                                                                                                                                                                                                  <w:marBottom w:val="0"/>
                                                                                                                                                                                                                                                                                                                                  <w:divBdr>
                                                                                                                                                                                                                                                                                                                                    <w:top w:val="none" w:sz="0" w:space="0" w:color="auto"/>
                                                                                                                                                                                                                                                                                                                                    <w:left w:val="none" w:sz="0" w:space="0" w:color="auto"/>
                                                                                                                                                                                                                                                                                                                                    <w:bottom w:val="none" w:sz="0" w:space="0" w:color="auto"/>
                                                                                                                                                                                                                                                                                                                                    <w:right w:val="none" w:sz="0" w:space="0" w:color="auto"/>
                                                                                                                                                                                                                                                                                                                                  </w:divBdr>
                                                                                                                                                                                                                                                                                                                                  <w:divsChild>
                                                                                                                                                                                                                                                                                                                                    <w:div w:id="1374581008">
                                                                                                                                                                                                                                                                                                                                      <w:marLeft w:val="0"/>
                                                                                                                                                                                                                                                                                                                                      <w:marRight w:val="0"/>
                                                                                                                                                                                                                                                                                                                                      <w:marTop w:val="0"/>
                                                                                                                                                                                                                                                                                                                                      <w:marBottom w:val="0"/>
                                                                                                                                                                                                                                                                                                                                      <w:divBdr>
                                                                                                                                                                                                                                                                                                                                        <w:top w:val="none" w:sz="0" w:space="0" w:color="auto"/>
                                                                                                                                                                                                                                                                                                                                        <w:left w:val="none" w:sz="0" w:space="0" w:color="auto"/>
                                                                                                                                                                                                                                                                                                                                        <w:bottom w:val="none" w:sz="0" w:space="0" w:color="auto"/>
                                                                                                                                                                                                                                                                                                                                        <w:right w:val="none" w:sz="0" w:space="0" w:color="auto"/>
                                                                                                                                                                                                                                                                                                                                      </w:divBdr>
                                                                                                                                                                                                                                                                                                                                      <w:divsChild>
                                                                                                                                                                                                                                                                                                                                        <w:div w:id="69353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418292">
                                                                                                                                                                                                                                                                                                                                              <w:marLeft w:val="0"/>
                                                                                                                                                                                                                                                                                                                                              <w:marRight w:val="0"/>
                                                                                                                                                                                                                                                                                                                                              <w:marTop w:val="0"/>
                                                                                                                                                                                                                                                                                                                                              <w:marBottom w:val="0"/>
                                                                                                                                                                                                                                                                                                                                              <w:divBdr>
                                                                                                                                                                                                                                                                                                                                                <w:top w:val="none" w:sz="0" w:space="0" w:color="auto"/>
                                                                                                                                                                                                                                                                                                                                                <w:left w:val="none" w:sz="0" w:space="0" w:color="auto"/>
                                                                                                                                                                                                                                                                                                                                                <w:bottom w:val="none" w:sz="0" w:space="0" w:color="auto"/>
                                                                                                                                                                                                                                                                                                                                                <w:right w:val="none" w:sz="0" w:space="0" w:color="auto"/>
                                                                                                                                                                                                                                                                                                                                              </w:divBdr>
                                                                                                                                                                                                                                                                                                                                              <w:divsChild>
                                                                                                                                                                                                                                                                                                                                                <w:div w:id="1286696291">
                                                                                                                                                                                                                                                                                                                                                  <w:marLeft w:val="0"/>
                                                                                                                                                                                                                                                                                                                                                  <w:marRight w:val="0"/>
                                                                                                                                                                                                                                                                                                                                                  <w:marTop w:val="0"/>
                                                                                                                                                                                                                                                                                                                                                  <w:marBottom w:val="0"/>
                                                                                                                                                                                                                                                                                                                                                  <w:divBdr>
                                                                                                                                                                                                                                                                                                                                                    <w:top w:val="none" w:sz="0" w:space="0" w:color="auto"/>
                                                                                                                                                                                                                                                                                                                                                    <w:left w:val="none" w:sz="0" w:space="0" w:color="auto"/>
                                                                                                                                                                                                                                                                                                                                                    <w:bottom w:val="none" w:sz="0" w:space="0" w:color="auto"/>
                                                                                                                                                                                                                                                                                                                                                    <w:right w:val="none" w:sz="0" w:space="0" w:color="auto"/>
                                                                                                                                                                                                                                                                                                                                                  </w:divBdr>
                                                                                                                                                                                                                                                                                                                                                  <w:divsChild>
                                                                                                                                                                                                                                                                                                                                                    <w:div w:id="1651707964">
                                                                                                                                                                                                                                                                                                                                                      <w:marLeft w:val="0"/>
                                                                                                                                                                                                                                                                                                                                                      <w:marRight w:val="0"/>
                                                                                                                                                                                                                                                                                                                                                      <w:marTop w:val="0"/>
                                                                                                                                                                                                                                                                                                                                                      <w:marBottom w:val="0"/>
                                                                                                                                                                                                                                                                                                                                                      <w:divBdr>
                                                                                                                                                                                                                                                                                                                                                        <w:top w:val="none" w:sz="0" w:space="0" w:color="auto"/>
                                                                                                                                                                                                                                                                                                                                                        <w:left w:val="none" w:sz="0" w:space="0" w:color="auto"/>
                                                                                                                                                                                                                                                                                                                                                        <w:bottom w:val="none" w:sz="0" w:space="0" w:color="auto"/>
                                                                                                                                                                                                                                                                                                                                                        <w:right w:val="none" w:sz="0" w:space="0" w:color="auto"/>
                                                                                                                                                                                                                                                                                                                                                      </w:divBdr>
                                                                                                                                                                                                                                                                                                                                                      <w:divsChild>
                                                                                                                                                                                                                                                                                                                                                        <w:div w:id="1983003534">
                                                                                                                                                                                                                                                                                                                                                          <w:marLeft w:val="0"/>
                                                                                                                                                                                                                                                                                                                                                          <w:marRight w:val="0"/>
                                                                                                                                                                                                                                                                                                                                                          <w:marTop w:val="0"/>
                                                                                                                                                                                                                                                                                                                                                          <w:marBottom w:val="0"/>
                                                                                                                                                                                                                                                                                                                                                          <w:divBdr>
                                                                                                                                                                                                                                                                                                                                                            <w:top w:val="none" w:sz="0" w:space="0" w:color="auto"/>
                                                                                                                                                                                                                                                                                                                                                            <w:left w:val="none" w:sz="0" w:space="0" w:color="auto"/>
                                                                                                                                                                                                                                                                                                                                                            <w:bottom w:val="none" w:sz="0" w:space="0" w:color="auto"/>
                                                                                                                                                                                                                                                                                                                                                            <w:right w:val="none" w:sz="0" w:space="0" w:color="auto"/>
                                                                                                                                                                                                                                                                                                                                                          </w:divBdr>
                                                                                                                                                                                                                                                                                                                                                          <w:divsChild>
                                                                                                                                                                                                                                                                                                                                                            <w:div w:id="1390033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6512231">
                                                                                                                                                                                                                                                                                                                                                                  <w:marLeft w:val="0"/>
                                                                                                                                                                                                                                                                                                                                                                  <w:marRight w:val="0"/>
                                                                                                                                                                                                                                                                                                                                                                  <w:marTop w:val="0"/>
                                                                                                                                                                                                                                                                                                                                                                  <w:marBottom w:val="0"/>
                                                                                                                                                                                                                                                                                                                                                                  <w:divBdr>
                                                                                                                                                                                                                                                                                                                                                                    <w:top w:val="none" w:sz="0" w:space="0" w:color="auto"/>
                                                                                                                                                                                                                                                                                                                                                                    <w:left w:val="none" w:sz="0" w:space="0" w:color="auto"/>
                                                                                                                                                                                                                                                                                                                                                                    <w:bottom w:val="none" w:sz="0" w:space="0" w:color="auto"/>
                                                                                                                                                                                                                                                                                                                                                                    <w:right w:val="none" w:sz="0" w:space="0" w:color="auto"/>
                                                                                                                                                                                                                                                                                                                                                                  </w:divBdr>
                                                                                                                                                                                                                                                                                                                                                                  <w:divsChild>
                                                                                                                                                                                                                                                                                                                                                                    <w:div w:id="436677123">
                                                                                                                                                                                                                                                                                                                                                                      <w:marLeft w:val="0"/>
                                                                                                                                                                                                                                                                                                                                                                      <w:marRight w:val="0"/>
                                                                                                                                                                                                                                                                                                                                                                      <w:marTop w:val="0"/>
                                                                                                                                                                                                                                                                                                                                                                      <w:marBottom w:val="0"/>
                                                                                                                                                                                                                                                                                                                                                                      <w:divBdr>
                                                                                                                                                                                                                                                                                                                                                                        <w:top w:val="none" w:sz="0" w:space="0" w:color="auto"/>
                                                                                                                                                                                                                                                                                                                                                                        <w:left w:val="none" w:sz="0" w:space="0" w:color="auto"/>
                                                                                                                                                                                                                                                                                                                                                                        <w:bottom w:val="none" w:sz="0" w:space="0" w:color="auto"/>
                                                                                                                                                                                                                                                                                                                                                                        <w:right w:val="none" w:sz="0" w:space="0" w:color="auto"/>
                                                                                                                                                                                                                                                                                                                                                                      </w:divBdr>
                                                                                                                                                                                                                                                                                                                                                                      <w:divsChild>
                                                                                                                                                                                                                                                                                                                                                                        <w:div w:id="1372262075">
                                                                                                                                                                                                                                                                                                                                                                          <w:marLeft w:val="0"/>
                                                                                                                                                                                                                                                                                                                                                                          <w:marRight w:val="0"/>
                                                                                                                                                                                                                                                                                                                                                                          <w:marTop w:val="0"/>
                                                                                                                                                                                                                                                                                                                                                                          <w:marBottom w:val="0"/>
                                                                                                                                                                                                                                                                                                                                                                          <w:divBdr>
                                                                                                                                                                                                                                                                                                                                                                            <w:top w:val="none" w:sz="0" w:space="0" w:color="auto"/>
                                                                                                                                                                                                                                                                                                                                                                            <w:left w:val="none" w:sz="0" w:space="0" w:color="auto"/>
                                                                                                                                                                                                                                                                                                                                                                            <w:bottom w:val="none" w:sz="0" w:space="0" w:color="auto"/>
                                                                                                                                                                                                                                                                                                                                                                            <w:right w:val="none" w:sz="0" w:space="0" w:color="auto"/>
                                                                                                                                                                                                                                                                                                                                                                          </w:divBdr>
                                                                                                                                                                                                                                                                                                                                                                          <w:divsChild>
                                                                                                                                                                                                                                                                                                                                                                            <w:div w:id="1263146928">
                                                                                                                                                                                                                                                                                                                                                                              <w:marLeft w:val="0"/>
                                                                                                                                                                                                                                                                                                                                                                              <w:marRight w:val="0"/>
                                                                                                                                                                                                                                                                                                                                                                              <w:marTop w:val="0"/>
                                                                                                                                                                                                                                                                                                                                                                              <w:marBottom w:val="0"/>
                                                                                                                                                                                                                                                                                                                                                                              <w:divBdr>
                                                                                                                                                                                                                                                                                                                                                                                <w:top w:val="none" w:sz="0" w:space="0" w:color="auto"/>
                                                                                                                                                                                                                                                                                                                                                                                <w:left w:val="none" w:sz="0" w:space="0" w:color="auto"/>
                                                                                                                                                                                                                                                                                                                                                                                <w:bottom w:val="none" w:sz="0" w:space="0" w:color="auto"/>
                                                                                                                                                                                                                                                                                                                                                                                <w:right w:val="none" w:sz="0" w:space="0" w:color="auto"/>
                                                                                                                                                                                                                                                                                                                                                                              </w:divBdr>
                                                                                                                                                                                                                                                                                                                                                                              <w:divsChild>
                                                                                                                                                                                                                                                                                                                                                                                <w:div w:id="559368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423369">
                                                                                                                                                                                                                                                                                                                                                                                      <w:marLeft w:val="0"/>
                                                                                                                                                                                                                                                                                                                                                                                      <w:marRight w:val="0"/>
                                                                                                                                                                                                                                                                                                                                                                                      <w:marTop w:val="0"/>
                                                                                                                                                                                                                                                                                                                                                                                      <w:marBottom w:val="0"/>
                                                                                                                                                                                                                                                                                                                                                                                      <w:divBdr>
                                                                                                                                                                                                                                                                                                                                                                                        <w:top w:val="none" w:sz="0" w:space="0" w:color="auto"/>
                                                                                                                                                                                                                                                                                                                                                                                        <w:left w:val="none" w:sz="0" w:space="0" w:color="auto"/>
                                                                                                                                                                                                                                                                                                                                                                                        <w:bottom w:val="none" w:sz="0" w:space="0" w:color="auto"/>
                                                                                                                                                                                                                                                                                                                                                                                        <w:right w:val="none" w:sz="0" w:space="0" w:color="auto"/>
                                                                                                                                                                                                                                                                                                                                                                                      </w:divBdr>
                                                                                                                                                                                                                                                                                                                                                                                      <w:divsChild>
                                                                                                                                                                                                                                                                                                                                                                                        <w:div w:id="1984389096">
                                                                                                                                                                                                                                                                                                                                                                                          <w:marLeft w:val="0"/>
                                                                                                                                                                                                                                                                                                                                                                                          <w:marRight w:val="0"/>
                                                                                                                                                                                                                                                                                                                                                                                          <w:marTop w:val="0"/>
                                                                                                                                                                                                                                                                                                                                                                                          <w:marBottom w:val="0"/>
                                                                                                                                                                                                                                                                                                                                                                                          <w:divBdr>
                                                                                                                                                                                                                                                                                                                                                                                            <w:top w:val="none" w:sz="0" w:space="0" w:color="auto"/>
                                                                                                                                                                                                                                                                                                                                                                                            <w:left w:val="none" w:sz="0" w:space="0" w:color="auto"/>
                                                                                                                                                                                                                                                                                                                                                                                            <w:bottom w:val="none" w:sz="0" w:space="0" w:color="auto"/>
                                                                                                                                                                                                                                                                                                                                                                                            <w:right w:val="none" w:sz="0" w:space="0" w:color="auto"/>
                                                                                                                                                                                                                                                                                                                                                                                          </w:divBdr>
                                                                                                                                                                                                                                                                                                                                                                                          <w:divsChild>
                                                                                                                                                                                                                                                                                                                                                                                            <w:div w:id="1265460791">
                                                                                                                                                                                                                                                                                                                                                                                              <w:marLeft w:val="0"/>
                                                                                                                                                                                                                                                                                                                                                                                              <w:marRight w:val="0"/>
                                                                                                                                                                                                                                                                                                                                                                                              <w:marTop w:val="0"/>
                                                                                                                                                                                                                                                                                                                                                                                              <w:marBottom w:val="0"/>
                                                                                                                                                                                                                                                                                                                                                                                              <w:divBdr>
                                                                                                                                                                                                                                                                                                                                                                                                <w:top w:val="none" w:sz="0" w:space="0" w:color="auto"/>
                                                                                                                                                                                                                                                                                                                                                                                                <w:left w:val="none" w:sz="0" w:space="0" w:color="auto"/>
                                                                                                                                                                                                                                                                                                                                                                                                <w:bottom w:val="none" w:sz="0" w:space="0" w:color="auto"/>
                                                                                                                                                                                                                                                                                                                                                                                                <w:right w:val="none" w:sz="0" w:space="0" w:color="auto"/>
                                                                                                                                                                                                                                                                                                                                                                                              </w:divBdr>
                                                                                                                                                                                                                                                                                                                                                                                              <w:divsChild>
                                                                                                                                                                                                                                                                                                                                                                                                <w:div w:id="1594970627">
                                                                                                                                                                                                                                                                                                                                                                                                  <w:marLeft w:val="0"/>
                                                                                                                                                                                                                                                                                                                                                                                                  <w:marRight w:val="0"/>
                                                                                                                                                                                                                                                                                                                                                                                                  <w:marTop w:val="0"/>
                                                                                                                                                                                                                                                                                                                                                                                                  <w:marBottom w:val="0"/>
                                                                                                                                                                                                                                                                                                                                                                                                  <w:divBdr>
                                                                                                                                                                                                                                                                                                                                                                                                    <w:top w:val="none" w:sz="0" w:space="0" w:color="auto"/>
                                                                                                                                                                                                                                                                                                                                                                                                    <w:left w:val="none" w:sz="0" w:space="0" w:color="auto"/>
                                                                                                                                                                                                                                                                                                                                                                                                    <w:bottom w:val="none" w:sz="0" w:space="0" w:color="auto"/>
                                                                                                                                                                                                                                                                                                                                                                                                    <w:right w:val="none" w:sz="0" w:space="0" w:color="auto"/>
                                                                                                                                                                                                                                                                                                                                                                                                  </w:divBdr>
                                                                                                                                                                                                                                                                                                                                                                                                  <w:divsChild>
                                                                                                                                                                                                                                                                                                                                                                                                    <w:div w:id="8043550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4060341">
                                                                                                                                                                                                                                                                                                                                                                                                          <w:marLeft w:val="0"/>
                                                                                                                                                                                                                                                                                                                                                                                                          <w:marRight w:val="0"/>
                                                                                                                                                                                                                                                                                                                                                                                                          <w:marTop w:val="0"/>
                                                                                                                                                                                                                                                                                                                                                                                                          <w:marBottom w:val="0"/>
                                                                                                                                                                                                                                                                                                                                                                                                          <w:divBdr>
                                                                                                                                                                                                                                                                                                                                                                                                            <w:top w:val="none" w:sz="0" w:space="0" w:color="auto"/>
                                                                                                                                                                                                                                                                                                                                                                                                            <w:left w:val="none" w:sz="0" w:space="0" w:color="auto"/>
                                                                                                                                                                                                                                                                                                                                                                                                            <w:bottom w:val="none" w:sz="0" w:space="0" w:color="auto"/>
                                                                                                                                                                                                                                                                                                                                                                                                            <w:right w:val="none" w:sz="0" w:space="0" w:color="auto"/>
                                                                                                                                                                                                                                                                                                                                                                                                          </w:divBdr>
                                                                                                                                                                                                                                                                                                                                                                                                          <w:divsChild>
                                                                                                                                                                                                                                                                                                                                                                                                            <w:div w:id="561336160">
                                                                                                                                                                                                                                                                                                                                                                                                              <w:marLeft w:val="0"/>
                                                                                                                                                                                                                                                                                                                                                                                                              <w:marRight w:val="0"/>
                                                                                                                                                                                                                                                                                                                                                                                                              <w:marTop w:val="0"/>
                                                                                                                                                                                                                                                                                                                                                                                                              <w:marBottom w:val="0"/>
                                                                                                                                                                                                                                                                                                                                                                                                              <w:divBdr>
                                                                                                                                                                                                                                                                                                                                                                                                                <w:top w:val="none" w:sz="0" w:space="0" w:color="auto"/>
                                                                                                                                                                                                                                                                                                                                                                                                                <w:left w:val="none" w:sz="0" w:space="0" w:color="auto"/>
                                                                                                                                                                                                                                                                                                                                                                                                                <w:bottom w:val="none" w:sz="0" w:space="0" w:color="auto"/>
                                                                                                                                                                                                                                                                                                                                                                                                                <w:right w:val="none" w:sz="0" w:space="0" w:color="auto"/>
                                                                                                                                                                                                                                                                                                                                                                                                              </w:divBdr>
                                                                                                                                                                                                                                                                                                                                                                                                              <w:divsChild>
                                                                                                                                                                                                                                                                                                                                                                                                                <w:div w:id="878130914">
                                                                                                                                                                                                                                                                                                                                                                                                                  <w:marLeft w:val="0"/>
                                                                                                                                                                                                                                                                                                                                                                                                                  <w:marRight w:val="0"/>
                                                                                                                                                                                                                                                                                                                                                                                                                  <w:marTop w:val="0"/>
                                                                                                                                                                                                                                                                                                                                                                                                                  <w:marBottom w:val="0"/>
                                                                                                                                                                                                                                                                                                                                                                                                                  <w:divBdr>
                                                                                                                                                                                                                                                                                                                                                                                                                    <w:top w:val="none" w:sz="0" w:space="0" w:color="auto"/>
                                                                                                                                                                                                                                                                                                                                                                                                                    <w:left w:val="none" w:sz="0" w:space="0" w:color="auto"/>
                                                                                                                                                                                                                                                                                                                                                                                                                    <w:bottom w:val="none" w:sz="0" w:space="0" w:color="auto"/>
                                                                                                                                                                                                                                                                                                                                                                                                                    <w:right w:val="none" w:sz="0" w:space="0" w:color="auto"/>
                                                                                                                                                                                                                                                                                                                                                                                                                  </w:divBdr>
                                                                                                                                                                                                                                                                                                                                                                                                                  <w:divsChild>
                                                                                                                                                                                                                                                                                                                                                                                                                    <w:div w:id="801116786">
                                                                                                                                                                                                                                                                                                                                                                                                                      <w:marLeft w:val="0"/>
                                                                                                                                                                                                                                                                                                                                                                                                                      <w:marRight w:val="0"/>
                                                                                                                                                                                                                                                                                                                                                                                                                      <w:marTop w:val="0"/>
                                                                                                                                                                                                                                                                                                                                                                                                                      <w:marBottom w:val="0"/>
                                                                                                                                                                                                                                                                                                                                                                                                                      <w:divBdr>
                                                                                                                                                                                                                                                                                                                                                                                                                        <w:top w:val="none" w:sz="0" w:space="0" w:color="auto"/>
                                                                                                                                                                                                                                                                                                                                                                                                                        <w:left w:val="none" w:sz="0" w:space="0" w:color="auto"/>
                                                                                                                                                                                                                                                                                                                                                                                                                        <w:bottom w:val="none" w:sz="0" w:space="0" w:color="auto"/>
                                                                                                                                                                                                                                                                                                                                                                                                                        <w:right w:val="none" w:sz="0" w:space="0" w:color="auto"/>
                                                                                                                                                                                                                                                                                                                                                                                                                      </w:divBdr>
                                                                                                                                                                                                                                                                                                                                                                                                                      <w:divsChild>
                                                                                                                                                                                                                                                                                                                                                                                                                        <w:div w:id="11626230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5007561">
                                                                                                                                                                                                                                                                                                                                                                                                                              <w:marLeft w:val="0"/>
                                                                                                                                                                                                                                                                                                                                                                                                                              <w:marRight w:val="0"/>
                                                                                                                                                                                                                                                                                                                                                                                                                              <w:marTop w:val="0"/>
                                                                                                                                                                                                                                                                                                                                                                                                                              <w:marBottom w:val="0"/>
                                                                                                                                                                                                                                                                                                                                                                                                                              <w:divBdr>
                                                                                                                                                                                                                                                                                                                                                                                                                                <w:top w:val="none" w:sz="0" w:space="0" w:color="auto"/>
                                                                                                                                                                                                                                                                                                                                                                                                                                <w:left w:val="none" w:sz="0" w:space="0" w:color="auto"/>
                                                                                                                                                                                                                                                                                                                                                                                                                                <w:bottom w:val="none" w:sz="0" w:space="0" w:color="auto"/>
                                                                                                                                                                                                                                                                                                                                                                                                                                <w:right w:val="none" w:sz="0" w:space="0" w:color="auto"/>
                                                                                                                                                                                                                                                                                                                                                                                                                              </w:divBdr>
                                                                                                                                                                                                                                                                                                                                                                                                                              <w:divsChild>
                                                                                                                                                                                                                                                                                                                                                                                                                                <w:div w:id="1071541949">
                                                                                                                                                                                                                                                                                                                                                                                                                                  <w:marLeft w:val="0"/>
                                                                                                                                                                                                                                                                                                                                                                                                                                  <w:marRight w:val="0"/>
                                                                                                                                                                                                                                                                                                                                                                                                                                  <w:marTop w:val="0"/>
                                                                                                                                                                                                                                                                                                                                                                                                                                  <w:marBottom w:val="0"/>
                                                                                                                                                                                                                                                                                                                                                                                                                                  <w:divBdr>
                                                                                                                                                                                                                                                                                                                                                                                                                                    <w:top w:val="none" w:sz="0" w:space="0" w:color="auto"/>
                                                                                                                                                                                                                                                                                                                                                                                                                                    <w:left w:val="none" w:sz="0" w:space="0" w:color="auto"/>
                                                                                                                                                                                                                                                                                                                                                                                                                                    <w:bottom w:val="none" w:sz="0" w:space="0" w:color="auto"/>
                                                                                                                                                                                                                                                                                                                                                                                                                                    <w:right w:val="none" w:sz="0" w:space="0" w:color="auto"/>
                                                                                                                                                                                                                                                                                                                                                                                                                                  </w:divBdr>
                                                                                                                                                                                                                                                                                                                                                                                                                                  <w:divsChild>
                                                                                                                                                                                                                                                                                                                                                                                                                                    <w:div w:id="1593514951">
                                                                                                                                                                                                                                                                                                                                                                                                                                      <w:marLeft w:val="0"/>
                                                                                                                                                                                                                                                                                                                                                                                                                                      <w:marRight w:val="0"/>
                                                                                                                                                                                                                                                                                                                                                                                                                                      <w:marTop w:val="0"/>
                                                                                                                                                                                                                                                                                                                                                                                                                                      <w:marBottom w:val="0"/>
                                                                                                                                                                                                                                                                                                                                                                                                                                      <w:divBdr>
                                                                                                                                                                                                                                                                                                                                                                                                                                        <w:top w:val="none" w:sz="0" w:space="0" w:color="auto"/>
                                                                                                                                                                                                                                                                                                                                                                                                                                        <w:left w:val="none" w:sz="0" w:space="0" w:color="auto"/>
                                                                                                                                                                                                                                                                                                                                                                                                                                        <w:bottom w:val="none" w:sz="0" w:space="0" w:color="auto"/>
                                                                                                                                                                                                                                                                                                                                                                                                                                        <w:right w:val="none" w:sz="0" w:space="0" w:color="auto"/>
                                                                                                                                                                                                                                                                                                                                                                                                                                      </w:divBdr>
                                                                                                                                                                                                                                                                                                                                                                                                                                      <w:divsChild>
                                                                                                                                                                                                                                                                                                                                                                                                                                        <w:div w:id="166200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3228476">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651953">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0622087">
      <w:bodyDiv w:val="1"/>
      <w:marLeft w:val="0"/>
      <w:marRight w:val="0"/>
      <w:marTop w:val="0"/>
      <w:marBottom w:val="0"/>
      <w:divBdr>
        <w:top w:val="none" w:sz="0" w:space="0" w:color="auto"/>
        <w:left w:val="none" w:sz="0" w:space="0" w:color="auto"/>
        <w:bottom w:val="none" w:sz="0" w:space="0" w:color="auto"/>
        <w:right w:val="none" w:sz="0" w:space="0" w:color="auto"/>
      </w:divBdr>
      <w:divsChild>
        <w:div w:id="2105877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9911538">
              <w:marLeft w:val="0"/>
              <w:marRight w:val="0"/>
              <w:marTop w:val="0"/>
              <w:marBottom w:val="0"/>
              <w:divBdr>
                <w:top w:val="none" w:sz="0" w:space="0" w:color="auto"/>
                <w:left w:val="none" w:sz="0" w:space="0" w:color="auto"/>
                <w:bottom w:val="none" w:sz="0" w:space="0" w:color="auto"/>
                <w:right w:val="none" w:sz="0" w:space="0" w:color="auto"/>
              </w:divBdr>
              <w:divsChild>
                <w:div w:id="1496847204">
                  <w:marLeft w:val="0"/>
                  <w:marRight w:val="0"/>
                  <w:marTop w:val="0"/>
                  <w:marBottom w:val="0"/>
                  <w:divBdr>
                    <w:top w:val="none" w:sz="0" w:space="0" w:color="auto"/>
                    <w:left w:val="none" w:sz="0" w:space="0" w:color="auto"/>
                    <w:bottom w:val="none" w:sz="0" w:space="0" w:color="auto"/>
                    <w:right w:val="none" w:sz="0" w:space="0" w:color="auto"/>
                  </w:divBdr>
                  <w:divsChild>
                    <w:div w:id="149057139">
                      <w:marLeft w:val="0"/>
                      <w:marRight w:val="0"/>
                      <w:marTop w:val="0"/>
                      <w:marBottom w:val="0"/>
                      <w:divBdr>
                        <w:top w:val="none" w:sz="0" w:space="0" w:color="auto"/>
                        <w:left w:val="none" w:sz="0" w:space="0" w:color="auto"/>
                        <w:bottom w:val="none" w:sz="0" w:space="0" w:color="auto"/>
                        <w:right w:val="none" w:sz="0" w:space="0" w:color="auto"/>
                      </w:divBdr>
                      <w:divsChild>
                        <w:div w:id="1696349942">
                          <w:marLeft w:val="0"/>
                          <w:marRight w:val="0"/>
                          <w:marTop w:val="0"/>
                          <w:marBottom w:val="0"/>
                          <w:divBdr>
                            <w:top w:val="none" w:sz="0" w:space="0" w:color="auto"/>
                            <w:left w:val="none" w:sz="0" w:space="0" w:color="auto"/>
                            <w:bottom w:val="none" w:sz="0" w:space="0" w:color="auto"/>
                            <w:right w:val="none" w:sz="0" w:space="0" w:color="auto"/>
                          </w:divBdr>
                          <w:divsChild>
                            <w:div w:id="1185702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6390760">
                                  <w:marLeft w:val="0"/>
                                  <w:marRight w:val="0"/>
                                  <w:marTop w:val="0"/>
                                  <w:marBottom w:val="0"/>
                                  <w:divBdr>
                                    <w:top w:val="none" w:sz="0" w:space="0" w:color="auto"/>
                                    <w:left w:val="none" w:sz="0" w:space="0" w:color="auto"/>
                                    <w:bottom w:val="none" w:sz="0" w:space="0" w:color="auto"/>
                                    <w:right w:val="none" w:sz="0" w:space="0" w:color="auto"/>
                                  </w:divBdr>
                                  <w:divsChild>
                                    <w:div w:id="1912542581">
                                      <w:marLeft w:val="0"/>
                                      <w:marRight w:val="0"/>
                                      <w:marTop w:val="0"/>
                                      <w:marBottom w:val="0"/>
                                      <w:divBdr>
                                        <w:top w:val="none" w:sz="0" w:space="0" w:color="auto"/>
                                        <w:left w:val="none" w:sz="0" w:space="0" w:color="auto"/>
                                        <w:bottom w:val="none" w:sz="0" w:space="0" w:color="auto"/>
                                        <w:right w:val="none" w:sz="0" w:space="0" w:color="auto"/>
                                      </w:divBdr>
                                      <w:divsChild>
                                        <w:div w:id="606736355">
                                          <w:marLeft w:val="0"/>
                                          <w:marRight w:val="0"/>
                                          <w:marTop w:val="0"/>
                                          <w:marBottom w:val="0"/>
                                          <w:divBdr>
                                            <w:top w:val="none" w:sz="0" w:space="0" w:color="auto"/>
                                            <w:left w:val="none" w:sz="0" w:space="0" w:color="auto"/>
                                            <w:bottom w:val="none" w:sz="0" w:space="0" w:color="auto"/>
                                            <w:right w:val="none" w:sz="0" w:space="0" w:color="auto"/>
                                          </w:divBdr>
                                          <w:divsChild>
                                            <w:div w:id="937446836">
                                              <w:marLeft w:val="0"/>
                                              <w:marRight w:val="0"/>
                                              <w:marTop w:val="0"/>
                                              <w:marBottom w:val="0"/>
                                              <w:divBdr>
                                                <w:top w:val="none" w:sz="0" w:space="0" w:color="auto"/>
                                                <w:left w:val="none" w:sz="0" w:space="0" w:color="auto"/>
                                                <w:bottom w:val="none" w:sz="0" w:space="0" w:color="auto"/>
                                                <w:right w:val="none" w:sz="0" w:space="0" w:color="auto"/>
                                              </w:divBdr>
                                              <w:divsChild>
                                                <w:div w:id="312174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2431383">
                                                      <w:marLeft w:val="0"/>
                                                      <w:marRight w:val="0"/>
                                                      <w:marTop w:val="0"/>
                                                      <w:marBottom w:val="0"/>
                                                      <w:divBdr>
                                                        <w:top w:val="none" w:sz="0" w:space="0" w:color="auto"/>
                                                        <w:left w:val="none" w:sz="0" w:space="0" w:color="auto"/>
                                                        <w:bottom w:val="none" w:sz="0" w:space="0" w:color="auto"/>
                                                        <w:right w:val="none" w:sz="0" w:space="0" w:color="auto"/>
                                                      </w:divBdr>
                                                      <w:divsChild>
                                                        <w:div w:id="322709672">
                                                          <w:marLeft w:val="0"/>
                                                          <w:marRight w:val="0"/>
                                                          <w:marTop w:val="0"/>
                                                          <w:marBottom w:val="0"/>
                                                          <w:divBdr>
                                                            <w:top w:val="none" w:sz="0" w:space="0" w:color="auto"/>
                                                            <w:left w:val="none" w:sz="0" w:space="0" w:color="auto"/>
                                                            <w:bottom w:val="none" w:sz="0" w:space="0" w:color="auto"/>
                                                            <w:right w:val="none" w:sz="0" w:space="0" w:color="auto"/>
                                                          </w:divBdr>
                                                          <w:divsChild>
                                                            <w:div w:id="749304668">
                                                              <w:marLeft w:val="0"/>
                                                              <w:marRight w:val="0"/>
                                                              <w:marTop w:val="0"/>
                                                              <w:marBottom w:val="0"/>
                                                              <w:divBdr>
                                                                <w:top w:val="none" w:sz="0" w:space="0" w:color="auto"/>
                                                                <w:left w:val="none" w:sz="0" w:space="0" w:color="auto"/>
                                                                <w:bottom w:val="none" w:sz="0" w:space="0" w:color="auto"/>
                                                                <w:right w:val="none" w:sz="0" w:space="0" w:color="auto"/>
                                                              </w:divBdr>
                                                              <w:divsChild>
                                                                <w:div w:id="599878938">
                                                                  <w:marLeft w:val="0"/>
                                                                  <w:marRight w:val="0"/>
                                                                  <w:marTop w:val="0"/>
                                                                  <w:marBottom w:val="0"/>
                                                                  <w:divBdr>
                                                                    <w:top w:val="none" w:sz="0" w:space="0" w:color="auto"/>
                                                                    <w:left w:val="none" w:sz="0" w:space="0" w:color="auto"/>
                                                                    <w:bottom w:val="none" w:sz="0" w:space="0" w:color="auto"/>
                                                                    <w:right w:val="none" w:sz="0" w:space="0" w:color="auto"/>
                                                                  </w:divBdr>
                                                                  <w:divsChild>
                                                                    <w:div w:id="1298346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5135200">
                                                                          <w:marLeft w:val="0"/>
                                                                          <w:marRight w:val="0"/>
                                                                          <w:marTop w:val="0"/>
                                                                          <w:marBottom w:val="0"/>
                                                                          <w:divBdr>
                                                                            <w:top w:val="none" w:sz="0" w:space="0" w:color="auto"/>
                                                                            <w:left w:val="none" w:sz="0" w:space="0" w:color="auto"/>
                                                                            <w:bottom w:val="none" w:sz="0" w:space="0" w:color="auto"/>
                                                                            <w:right w:val="none" w:sz="0" w:space="0" w:color="auto"/>
                                                                          </w:divBdr>
                                                                          <w:divsChild>
                                                                            <w:div w:id="440102550">
                                                                              <w:marLeft w:val="0"/>
                                                                              <w:marRight w:val="0"/>
                                                                              <w:marTop w:val="0"/>
                                                                              <w:marBottom w:val="0"/>
                                                                              <w:divBdr>
                                                                                <w:top w:val="none" w:sz="0" w:space="0" w:color="auto"/>
                                                                                <w:left w:val="none" w:sz="0" w:space="0" w:color="auto"/>
                                                                                <w:bottom w:val="none" w:sz="0" w:space="0" w:color="auto"/>
                                                                                <w:right w:val="none" w:sz="0" w:space="0" w:color="auto"/>
                                                                              </w:divBdr>
                                                                              <w:divsChild>
                                                                                <w:div w:id="70853812">
                                                                                  <w:marLeft w:val="0"/>
                                                                                  <w:marRight w:val="0"/>
                                                                                  <w:marTop w:val="0"/>
                                                                                  <w:marBottom w:val="0"/>
                                                                                  <w:divBdr>
                                                                                    <w:top w:val="none" w:sz="0" w:space="0" w:color="auto"/>
                                                                                    <w:left w:val="none" w:sz="0" w:space="0" w:color="auto"/>
                                                                                    <w:bottom w:val="none" w:sz="0" w:space="0" w:color="auto"/>
                                                                                    <w:right w:val="none" w:sz="0" w:space="0" w:color="auto"/>
                                                                                  </w:divBdr>
                                                                                  <w:divsChild>
                                                                                    <w:div w:id="1669555504">
                                                                                      <w:marLeft w:val="0"/>
                                                                                      <w:marRight w:val="0"/>
                                                                                      <w:marTop w:val="0"/>
                                                                                      <w:marBottom w:val="0"/>
                                                                                      <w:divBdr>
                                                                                        <w:top w:val="none" w:sz="0" w:space="0" w:color="auto"/>
                                                                                        <w:left w:val="none" w:sz="0" w:space="0" w:color="auto"/>
                                                                                        <w:bottom w:val="none" w:sz="0" w:space="0" w:color="auto"/>
                                                                                        <w:right w:val="none" w:sz="0" w:space="0" w:color="auto"/>
                                                                                      </w:divBdr>
                                                                                      <w:divsChild>
                                                                                        <w:div w:id="239950683">
                                                                                          <w:marLeft w:val="0"/>
                                                                                          <w:marRight w:val="0"/>
                                                                                          <w:marTop w:val="0"/>
                                                                                          <w:marBottom w:val="0"/>
                                                                                          <w:divBdr>
                                                                                            <w:top w:val="none" w:sz="0" w:space="0" w:color="auto"/>
                                                                                            <w:left w:val="none" w:sz="0" w:space="0" w:color="auto"/>
                                                                                            <w:bottom w:val="none" w:sz="0" w:space="0" w:color="auto"/>
                                                                                            <w:right w:val="none" w:sz="0" w:space="0" w:color="auto"/>
                                                                                          </w:divBdr>
                                                                                          <w:divsChild>
                                                                                            <w:div w:id="1638757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580020">
                                                                                                  <w:marLeft w:val="0"/>
                                                                                                  <w:marRight w:val="0"/>
                                                                                                  <w:marTop w:val="0"/>
                                                                                                  <w:marBottom w:val="0"/>
                                                                                                  <w:divBdr>
                                                                                                    <w:top w:val="none" w:sz="0" w:space="0" w:color="auto"/>
                                                                                                    <w:left w:val="none" w:sz="0" w:space="0" w:color="auto"/>
                                                                                                    <w:bottom w:val="none" w:sz="0" w:space="0" w:color="auto"/>
                                                                                                    <w:right w:val="none" w:sz="0" w:space="0" w:color="auto"/>
                                                                                                  </w:divBdr>
                                                                                                  <w:divsChild>
                                                                                                    <w:div w:id="267129881">
                                                                                                      <w:marLeft w:val="0"/>
                                                                                                      <w:marRight w:val="0"/>
                                                                                                      <w:marTop w:val="0"/>
                                                                                                      <w:marBottom w:val="0"/>
                                                                                                      <w:divBdr>
                                                                                                        <w:top w:val="none" w:sz="0" w:space="0" w:color="auto"/>
                                                                                                        <w:left w:val="none" w:sz="0" w:space="0" w:color="auto"/>
                                                                                                        <w:bottom w:val="none" w:sz="0" w:space="0" w:color="auto"/>
                                                                                                        <w:right w:val="none" w:sz="0" w:space="0" w:color="auto"/>
                                                                                                      </w:divBdr>
                                                                                                      <w:divsChild>
                                                                                                        <w:div w:id="550069382">
                                                                                                          <w:marLeft w:val="0"/>
                                                                                                          <w:marRight w:val="0"/>
                                                                                                          <w:marTop w:val="0"/>
                                                                                                          <w:marBottom w:val="0"/>
                                                                                                          <w:divBdr>
                                                                                                            <w:top w:val="none" w:sz="0" w:space="0" w:color="auto"/>
                                                                                                            <w:left w:val="none" w:sz="0" w:space="0" w:color="auto"/>
                                                                                                            <w:bottom w:val="none" w:sz="0" w:space="0" w:color="auto"/>
                                                                                                            <w:right w:val="none" w:sz="0" w:space="0" w:color="auto"/>
                                                                                                          </w:divBdr>
                                                                                                          <w:divsChild>
                                                                                                            <w:div w:id="631785398">
                                                                                                              <w:marLeft w:val="0"/>
                                                                                                              <w:marRight w:val="0"/>
                                                                                                              <w:marTop w:val="0"/>
                                                                                                              <w:marBottom w:val="0"/>
                                                                                                              <w:divBdr>
                                                                                                                <w:top w:val="none" w:sz="0" w:space="0" w:color="auto"/>
                                                                                                                <w:left w:val="none" w:sz="0" w:space="0" w:color="auto"/>
                                                                                                                <w:bottom w:val="none" w:sz="0" w:space="0" w:color="auto"/>
                                                                                                                <w:right w:val="none" w:sz="0" w:space="0" w:color="auto"/>
                                                                                                              </w:divBdr>
                                                                                                              <w:divsChild>
                                                                                                                <w:div w:id="1025667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5029345">
                                                                                                                      <w:marLeft w:val="0"/>
                                                                                                                      <w:marRight w:val="0"/>
                                                                                                                      <w:marTop w:val="0"/>
                                                                                                                      <w:marBottom w:val="0"/>
                                                                                                                      <w:divBdr>
                                                                                                                        <w:top w:val="none" w:sz="0" w:space="0" w:color="auto"/>
                                                                                                                        <w:left w:val="none" w:sz="0" w:space="0" w:color="auto"/>
                                                                                                                        <w:bottom w:val="none" w:sz="0" w:space="0" w:color="auto"/>
                                                                                                                        <w:right w:val="none" w:sz="0" w:space="0" w:color="auto"/>
                                                                                                                      </w:divBdr>
                                                                                                                      <w:divsChild>
                                                                                                                        <w:div w:id="425619295">
                                                                                                                          <w:marLeft w:val="0"/>
                                                                                                                          <w:marRight w:val="0"/>
                                                                                                                          <w:marTop w:val="0"/>
                                                                                                                          <w:marBottom w:val="0"/>
                                                                                                                          <w:divBdr>
                                                                                                                            <w:top w:val="none" w:sz="0" w:space="0" w:color="auto"/>
                                                                                                                            <w:left w:val="none" w:sz="0" w:space="0" w:color="auto"/>
                                                                                                                            <w:bottom w:val="none" w:sz="0" w:space="0" w:color="auto"/>
                                                                                                                            <w:right w:val="none" w:sz="0" w:space="0" w:color="auto"/>
                                                                                                                          </w:divBdr>
                                                                                                                          <w:divsChild>
                                                                                                                            <w:div w:id="454372766">
                                                                                                                              <w:marLeft w:val="0"/>
                                                                                                                              <w:marRight w:val="0"/>
                                                                                                                              <w:marTop w:val="0"/>
                                                                                                                              <w:marBottom w:val="0"/>
                                                                                                                              <w:divBdr>
                                                                                                                                <w:top w:val="none" w:sz="0" w:space="0" w:color="auto"/>
                                                                                                                                <w:left w:val="none" w:sz="0" w:space="0" w:color="auto"/>
                                                                                                                                <w:bottom w:val="none" w:sz="0" w:space="0" w:color="auto"/>
                                                                                                                                <w:right w:val="none" w:sz="0" w:space="0" w:color="auto"/>
                                                                                                                              </w:divBdr>
                                                                                                                              <w:divsChild>
                                                                                                                                <w:div w:id="1831213385">
                                                                                                                                  <w:marLeft w:val="0"/>
                                                                                                                                  <w:marRight w:val="0"/>
                                                                                                                                  <w:marTop w:val="0"/>
                                                                                                                                  <w:marBottom w:val="0"/>
                                                                                                                                  <w:divBdr>
                                                                                                                                    <w:top w:val="none" w:sz="0" w:space="0" w:color="auto"/>
                                                                                                                                    <w:left w:val="none" w:sz="0" w:space="0" w:color="auto"/>
                                                                                                                                    <w:bottom w:val="none" w:sz="0" w:space="0" w:color="auto"/>
                                                                                                                                    <w:right w:val="none" w:sz="0" w:space="0" w:color="auto"/>
                                                                                                                                  </w:divBdr>
                                                                                                                                  <w:divsChild>
                                                                                                                                    <w:div w:id="16903259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5223519">
                                                                                                                                          <w:marLeft w:val="0"/>
                                                                                                                                          <w:marRight w:val="0"/>
                                                                                                                                          <w:marTop w:val="0"/>
                                                                                                                                          <w:marBottom w:val="0"/>
                                                                                                                                          <w:divBdr>
                                                                                                                                            <w:top w:val="none" w:sz="0" w:space="0" w:color="auto"/>
                                                                                                                                            <w:left w:val="none" w:sz="0" w:space="0" w:color="auto"/>
                                                                                                                                            <w:bottom w:val="none" w:sz="0" w:space="0" w:color="auto"/>
                                                                                                                                            <w:right w:val="none" w:sz="0" w:space="0" w:color="auto"/>
                                                                                                                                          </w:divBdr>
                                                                                                                                          <w:divsChild>
                                                                                                                                            <w:div w:id="2099403382">
                                                                                                                                              <w:marLeft w:val="0"/>
                                                                                                                                              <w:marRight w:val="0"/>
                                                                                                                                              <w:marTop w:val="0"/>
                                                                                                                                              <w:marBottom w:val="0"/>
                                                                                                                                              <w:divBdr>
                                                                                                                                                <w:top w:val="none" w:sz="0" w:space="0" w:color="auto"/>
                                                                                                                                                <w:left w:val="none" w:sz="0" w:space="0" w:color="auto"/>
                                                                                                                                                <w:bottom w:val="none" w:sz="0" w:space="0" w:color="auto"/>
                                                                                                                                                <w:right w:val="none" w:sz="0" w:space="0" w:color="auto"/>
                                                                                                                                              </w:divBdr>
                                                                                                                                              <w:divsChild>
                                                                                                                                                <w:div w:id="257183022">
                                                                                                                                                  <w:marLeft w:val="0"/>
                                                                                                                                                  <w:marRight w:val="0"/>
                                                                                                                                                  <w:marTop w:val="0"/>
                                                                                                                                                  <w:marBottom w:val="0"/>
                                                                                                                                                  <w:divBdr>
                                                                                                                                                    <w:top w:val="none" w:sz="0" w:space="0" w:color="auto"/>
                                                                                                                                                    <w:left w:val="none" w:sz="0" w:space="0" w:color="auto"/>
                                                                                                                                                    <w:bottom w:val="none" w:sz="0" w:space="0" w:color="auto"/>
                                                                                                                                                    <w:right w:val="none" w:sz="0" w:space="0" w:color="auto"/>
                                                                                                                                                  </w:divBdr>
                                                                                                                                                  <w:divsChild>
                                                                                                                                                    <w:div w:id="1924143746">
                                                                                                                                                      <w:marLeft w:val="0"/>
                                                                                                                                                      <w:marRight w:val="0"/>
                                                                                                                                                      <w:marTop w:val="0"/>
                                                                                                                                                      <w:marBottom w:val="0"/>
                                                                                                                                                      <w:divBdr>
                                                                                                                                                        <w:top w:val="none" w:sz="0" w:space="0" w:color="auto"/>
                                                                                                                                                        <w:left w:val="none" w:sz="0" w:space="0" w:color="auto"/>
                                                                                                                                                        <w:bottom w:val="none" w:sz="0" w:space="0" w:color="auto"/>
                                                                                                                                                        <w:right w:val="none" w:sz="0" w:space="0" w:color="auto"/>
                                                                                                                                                      </w:divBdr>
                                                                                                                                                      <w:divsChild>
                                                                                                                                                        <w:div w:id="583145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1479859">
                                                                                                                                                              <w:marLeft w:val="0"/>
                                                                                                                                                              <w:marRight w:val="0"/>
                                                                                                                                                              <w:marTop w:val="0"/>
                                                                                                                                                              <w:marBottom w:val="0"/>
                                                                                                                                                              <w:divBdr>
                                                                                                                                                                <w:top w:val="none" w:sz="0" w:space="0" w:color="auto"/>
                                                                                                                                                                <w:left w:val="none" w:sz="0" w:space="0" w:color="auto"/>
                                                                                                                                                                <w:bottom w:val="none" w:sz="0" w:space="0" w:color="auto"/>
                                                                                                                                                                <w:right w:val="none" w:sz="0" w:space="0" w:color="auto"/>
                                                                                                                                                              </w:divBdr>
                                                                                                                                                              <w:divsChild>
                                                                                                                                                                <w:div w:id="1118329162">
                                                                                                                                                                  <w:marLeft w:val="0"/>
                                                                                                                                                                  <w:marRight w:val="0"/>
                                                                                                                                                                  <w:marTop w:val="0"/>
                                                                                                                                                                  <w:marBottom w:val="0"/>
                                                                                                                                                                  <w:divBdr>
                                                                                                                                                                    <w:top w:val="none" w:sz="0" w:space="0" w:color="auto"/>
                                                                                                                                                                    <w:left w:val="none" w:sz="0" w:space="0" w:color="auto"/>
                                                                                                                                                                    <w:bottom w:val="none" w:sz="0" w:space="0" w:color="auto"/>
                                                                                                                                                                    <w:right w:val="none" w:sz="0" w:space="0" w:color="auto"/>
                                                                                                                                                                  </w:divBdr>
                                                                                                                                                                  <w:divsChild>
                                                                                                                                                                    <w:div w:id="2083327856">
                                                                                                                                                                      <w:marLeft w:val="0"/>
                                                                                                                                                                      <w:marRight w:val="0"/>
                                                                                                                                                                      <w:marTop w:val="0"/>
                                                                                                                                                                      <w:marBottom w:val="0"/>
                                                                                                                                                                      <w:divBdr>
                                                                                                                                                                        <w:top w:val="none" w:sz="0" w:space="0" w:color="auto"/>
                                                                                                                                                                        <w:left w:val="none" w:sz="0" w:space="0" w:color="auto"/>
                                                                                                                                                                        <w:bottom w:val="none" w:sz="0" w:space="0" w:color="auto"/>
                                                                                                                                                                        <w:right w:val="none" w:sz="0" w:space="0" w:color="auto"/>
                                                                                                                                                                      </w:divBdr>
                                                                                                                                                                      <w:divsChild>
                                                                                                                                                                        <w:div w:id="322199111">
                                                                                                                                                                          <w:marLeft w:val="0"/>
                                                                                                                                                                          <w:marRight w:val="0"/>
                                                                                                                                                                          <w:marTop w:val="0"/>
                                                                                                                                                                          <w:marBottom w:val="0"/>
                                                                                                                                                                          <w:divBdr>
                                                                                                                                                                            <w:top w:val="none" w:sz="0" w:space="0" w:color="auto"/>
                                                                                                                                                                            <w:left w:val="none" w:sz="0" w:space="0" w:color="auto"/>
                                                                                                                                                                            <w:bottom w:val="none" w:sz="0" w:space="0" w:color="auto"/>
                                                                                                                                                                            <w:right w:val="none" w:sz="0" w:space="0" w:color="auto"/>
                                                                                                                                                                          </w:divBdr>
                                                                                                                                                                          <w:divsChild>
                                                                                                                                                                            <w:div w:id="14211010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8657488">
                                                                                                                                                                                  <w:marLeft w:val="0"/>
                                                                                                                                                                                  <w:marRight w:val="0"/>
                                                                                                                                                                                  <w:marTop w:val="0"/>
                                                                                                                                                                                  <w:marBottom w:val="0"/>
                                                                                                                                                                                  <w:divBdr>
                                                                                                                                                                                    <w:top w:val="none" w:sz="0" w:space="0" w:color="auto"/>
                                                                                                                                                                                    <w:left w:val="none" w:sz="0" w:space="0" w:color="auto"/>
                                                                                                                                                                                    <w:bottom w:val="none" w:sz="0" w:space="0" w:color="auto"/>
                                                                                                                                                                                    <w:right w:val="none" w:sz="0" w:space="0" w:color="auto"/>
                                                                                                                                                                                  </w:divBdr>
                                                                                                                                                                                  <w:divsChild>
                                                                                                                                                                                    <w:div w:id="440803368">
                                                                                                                                                                                      <w:marLeft w:val="0"/>
                                                                                                                                                                                      <w:marRight w:val="0"/>
                                                                                                                                                                                      <w:marTop w:val="0"/>
                                                                                                                                                                                      <w:marBottom w:val="0"/>
                                                                                                                                                                                      <w:divBdr>
                                                                                                                                                                                        <w:top w:val="none" w:sz="0" w:space="0" w:color="auto"/>
                                                                                                                                                                                        <w:left w:val="none" w:sz="0" w:space="0" w:color="auto"/>
                                                                                                                                                                                        <w:bottom w:val="none" w:sz="0" w:space="0" w:color="auto"/>
                                                                                                                                                                                        <w:right w:val="none" w:sz="0" w:space="0" w:color="auto"/>
                                                                                                                                                                                      </w:divBdr>
                                                                                                                                                                                      <w:divsChild>
                                                                                                                                                                                        <w:div w:id="203713511">
                                                                                                                                                                                          <w:marLeft w:val="0"/>
                                                                                                                                                                                          <w:marRight w:val="0"/>
                                                                                                                                                                                          <w:marTop w:val="0"/>
                                                                                                                                                                                          <w:marBottom w:val="0"/>
                                                                                                                                                                                          <w:divBdr>
                                                                                                                                                                                            <w:top w:val="none" w:sz="0" w:space="0" w:color="auto"/>
                                                                                                                                                                                            <w:left w:val="none" w:sz="0" w:space="0" w:color="auto"/>
                                                                                                                                                                                            <w:bottom w:val="none" w:sz="0" w:space="0" w:color="auto"/>
                                                                                                                                                                                            <w:right w:val="none" w:sz="0" w:space="0" w:color="auto"/>
                                                                                                                                                                                          </w:divBdr>
                                                                                                                                                                                          <w:divsChild>
                                                                                                                                                                                            <w:div w:id="1317340094">
                                                                                                                                                                                              <w:marLeft w:val="0"/>
                                                                                                                                                                                              <w:marRight w:val="0"/>
                                                                                                                                                                                              <w:marTop w:val="0"/>
                                                                                                                                                                                              <w:marBottom w:val="0"/>
                                                                                                                                                                                              <w:divBdr>
                                                                                                                                                                                                <w:top w:val="none" w:sz="0" w:space="0" w:color="auto"/>
                                                                                                                                                                                                <w:left w:val="none" w:sz="0" w:space="0" w:color="auto"/>
                                                                                                                                                                                                <w:bottom w:val="none" w:sz="0" w:space="0" w:color="auto"/>
                                                                                                                                                                                                <w:right w:val="none" w:sz="0" w:space="0" w:color="auto"/>
                                                                                                                                                                                              </w:divBdr>
                                                                                                                                                                                              <w:divsChild>
                                                                                                                                                                                                <w:div w:id="1903368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1052619">
                                                                                                                                                                                                      <w:marLeft w:val="0"/>
                                                                                                                                                                                                      <w:marRight w:val="0"/>
                                                                                                                                                                                                      <w:marTop w:val="0"/>
                                                                                                                                                                                                      <w:marBottom w:val="0"/>
                                                                                                                                                                                                      <w:divBdr>
                                                                                                                                                                                                        <w:top w:val="none" w:sz="0" w:space="0" w:color="auto"/>
                                                                                                                                                                                                        <w:left w:val="none" w:sz="0" w:space="0" w:color="auto"/>
                                                                                                                                                                                                        <w:bottom w:val="none" w:sz="0" w:space="0" w:color="auto"/>
                                                                                                                                                                                                        <w:right w:val="none" w:sz="0" w:space="0" w:color="auto"/>
                                                                                                                                                                                                      </w:divBdr>
                                                                                                                                                                                                      <w:divsChild>
                                                                                                                                                                                                        <w:div w:id="842479116">
                                                                                                                                                                                                          <w:marLeft w:val="0"/>
                                                                                                                                                                                                          <w:marRight w:val="0"/>
                                                                                                                                                                                                          <w:marTop w:val="0"/>
                                                                                                                                                                                                          <w:marBottom w:val="0"/>
                                                                                                                                                                                                          <w:divBdr>
                                                                                                                                                                                                            <w:top w:val="none" w:sz="0" w:space="0" w:color="auto"/>
                                                                                                                                                                                                            <w:left w:val="none" w:sz="0" w:space="0" w:color="auto"/>
                                                                                                                                                                                                            <w:bottom w:val="none" w:sz="0" w:space="0" w:color="auto"/>
                                                                                                                                                                                                            <w:right w:val="none" w:sz="0" w:space="0" w:color="auto"/>
                                                                                                                                                                                                          </w:divBdr>
                                                                                                                                                                                                          <w:divsChild>
                                                                                                                                                                                                            <w:div w:id="703674527">
                                                                                                                                                                                                              <w:marLeft w:val="0"/>
                                                                                                                                                                                                              <w:marRight w:val="0"/>
                                                                                                                                                                                                              <w:marTop w:val="0"/>
                                                                                                                                                                                                              <w:marBottom w:val="0"/>
                                                                                                                                                                                                              <w:divBdr>
                                                                                                                                                                                                                <w:top w:val="none" w:sz="0" w:space="0" w:color="auto"/>
                                                                                                                                                                                                                <w:left w:val="none" w:sz="0" w:space="0" w:color="auto"/>
                                                                                                                                                                                                                <w:bottom w:val="none" w:sz="0" w:space="0" w:color="auto"/>
                                                                                                                                                                                                                <w:right w:val="none" w:sz="0" w:space="0" w:color="auto"/>
                                                                                                                                                                                                              </w:divBdr>
                                                                                                                                                                                                              <w:divsChild>
                                                                                                                                                                                                                <w:div w:id="1559046295">
                                                                                                                                                                                                                  <w:marLeft w:val="0"/>
                                                                                                                                                                                                                  <w:marRight w:val="0"/>
                                                                                                                                                                                                                  <w:marTop w:val="0"/>
                                                                                                                                                                                                                  <w:marBottom w:val="0"/>
                                                                                                                                                                                                                  <w:divBdr>
                                                                                                                                                                                                                    <w:top w:val="none" w:sz="0" w:space="0" w:color="auto"/>
                                                                                                                                                                                                                    <w:left w:val="none" w:sz="0" w:space="0" w:color="auto"/>
                                                                                                                                                                                                                    <w:bottom w:val="none" w:sz="0" w:space="0" w:color="auto"/>
                                                                                                                                                                                                                    <w:right w:val="none" w:sz="0" w:space="0" w:color="auto"/>
                                                                                                                                                                                                                  </w:divBdr>
                                                                                                                                                                                                                  <w:divsChild>
                                                                                                                                                                                                                    <w:div w:id="1741437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7728233">
                                                                                                                                                                                                                          <w:marLeft w:val="0"/>
                                                                                                                                                                                                                          <w:marRight w:val="0"/>
                                                                                                                                                                                                                          <w:marTop w:val="0"/>
                                                                                                                                                                                                                          <w:marBottom w:val="0"/>
                                                                                                                                                                                                                          <w:divBdr>
                                                                                                                                                                                                                            <w:top w:val="none" w:sz="0" w:space="0" w:color="auto"/>
                                                                                                                                                                                                                            <w:left w:val="none" w:sz="0" w:space="0" w:color="auto"/>
                                                                                                                                                                                                                            <w:bottom w:val="none" w:sz="0" w:space="0" w:color="auto"/>
                                                                                                                                                                                                                            <w:right w:val="none" w:sz="0" w:space="0" w:color="auto"/>
                                                                                                                                                                                                                          </w:divBdr>
                                                                                                                                                                                                                          <w:divsChild>
                                                                                                                                                                                                                            <w:div w:id="1379472742">
                                                                                                                                                                                                                              <w:marLeft w:val="0"/>
                                                                                                                                                                                                                              <w:marRight w:val="0"/>
                                                                                                                                                                                                                              <w:marTop w:val="0"/>
                                                                                                                                                                                                                              <w:marBottom w:val="0"/>
                                                                                                                                                                                                                              <w:divBdr>
                                                                                                                                                                                                                                <w:top w:val="none" w:sz="0" w:space="0" w:color="auto"/>
                                                                                                                                                                                                                                <w:left w:val="none" w:sz="0" w:space="0" w:color="auto"/>
                                                                                                                                                                                                                                <w:bottom w:val="none" w:sz="0" w:space="0" w:color="auto"/>
                                                                                                                                                                                                                                <w:right w:val="none" w:sz="0" w:space="0" w:color="auto"/>
                                                                                                                                                                                                                              </w:divBdr>
                                                                                                                                                                                                                              <w:divsChild>
                                                                                                                                                                                                                                <w:div w:id="1417946163">
                                                                                                                                                                                                                                  <w:marLeft w:val="0"/>
                                                                                                                                                                                                                                  <w:marRight w:val="0"/>
                                                                                                                                                                                                                                  <w:marTop w:val="0"/>
                                                                                                                                                                                                                                  <w:marBottom w:val="0"/>
                                                                                                                                                                                                                                  <w:divBdr>
                                                                                                                                                                                                                                    <w:top w:val="none" w:sz="0" w:space="0" w:color="auto"/>
                                                                                                                                                                                                                                    <w:left w:val="none" w:sz="0" w:space="0" w:color="auto"/>
                                                                                                                                                                                                                                    <w:bottom w:val="none" w:sz="0" w:space="0" w:color="auto"/>
                                                                                                                                                                                                                                    <w:right w:val="none" w:sz="0" w:space="0" w:color="auto"/>
                                                                                                                                                                                                                                  </w:divBdr>
                                                                                                                                                                                                                                  <w:divsChild>
                                                                                                                                                                                                                                    <w:div w:id="312637244">
                                                                                                                                                                                                                                      <w:marLeft w:val="0"/>
                                                                                                                                                                                                                                      <w:marRight w:val="0"/>
                                                                                                                                                                                                                                      <w:marTop w:val="0"/>
                                                                                                                                                                                                                                      <w:marBottom w:val="0"/>
                                                                                                                                                                                                                                      <w:divBdr>
                                                                                                                                                                                                                                        <w:top w:val="none" w:sz="0" w:space="0" w:color="auto"/>
                                                                                                                                                                                                                                        <w:left w:val="none" w:sz="0" w:space="0" w:color="auto"/>
                                                                                                                                                                                                                                        <w:bottom w:val="none" w:sz="0" w:space="0" w:color="auto"/>
                                                                                                                                                                                                                                        <w:right w:val="none" w:sz="0" w:space="0" w:color="auto"/>
                                                                                                                                                                                                                                      </w:divBdr>
                                                                                                                                                                                                                                      <w:divsChild>
                                                                                                                                                                                                                                        <w:div w:id="1775245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0116834">
                                                                                                                                                                                                                                              <w:marLeft w:val="0"/>
                                                                                                                                                                                                                                              <w:marRight w:val="0"/>
                                                                                                                                                                                                                                              <w:marTop w:val="0"/>
                                                                                                                                                                                                                                              <w:marBottom w:val="0"/>
                                                                                                                                                                                                                                              <w:divBdr>
                                                                                                                                                                                                                                                <w:top w:val="none" w:sz="0" w:space="0" w:color="auto"/>
                                                                                                                                                                                                                                                <w:left w:val="none" w:sz="0" w:space="0" w:color="auto"/>
                                                                                                                                                                                                                                                <w:bottom w:val="none" w:sz="0" w:space="0" w:color="auto"/>
                                                                                                                                                                                                                                                <w:right w:val="none" w:sz="0" w:space="0" w:color="auto"/>
                                                                                                                                                                                                                                              </w:divBdr>
                                                                                                                                                                                                                                              <w:divsChild>
                                                                                                                                                                                                                                                <w:div w:id="1904825297">
                                                                                                                                                                                                                                                  <w:marLeft w:val="0"/>
                                                                                                                                                                                                                                                  <w:marRight w:val="0"/>
                                                                                                                                                                                                                                                  <w:marTop w:val="0"/>
                                                                                                                                                                                                                                                  <w:marBottom w:val="0"/>
                                                                                                                                                                                                                                                  <w:divBdr>
                                                                                                                                                                                                                                                    <w:top w:val="none" w:sz="0" w:space="0" w:color="auto"/>
                                                                                                                                                                                                                                                    <w:left w:val="none" w:sz="0" w:space="0" w:color="auto"/>
                                                                                                                                                                                                                                                    <w:bottom w:val="none" w:sz="0" w:space="0" w:color="auto"/>
                                                                                                                                                                                                                                                    <w:right w:val="none" w:sz="0" w:space="0" w:color="auto"/>
                                                                                                                                                                                                                                                  </w:divBdr>
                                                                                                                                                                                                                                                  <w:divsChild>
                                                                                                                                                                                                                                                    <w:div w:id="1591888100">
                                                                                                                                                                                                                                                      <w:marLeft w:val="0"/>
                                                                                                                                                                                                                                                      <w:marRight w:val="0"/>
                                                                                                                                                                                                                                                      <w:marTop w:val="0"/>
                                                                                                                                                                                                                                                      <w:marBottom w:val="0"/>
                                                                                                                                                                                                                                                      <w:divBdr>
                                                                                                                                                                                                                                                        <w:top w:val="none" w:sz="0" w:space="0" w:color="auto"/>
                                                                                                                                                                                                                                                        <w:left w:val="none" w:sz="0" w:space="0" w:color="auto"/>
                                                                                                                                                                                                                                                        <w:bottom w:val="none" w:sz="0" w:space="0" w:color="auto"/>
                                                                                                                                                                                                                                                        <w:right w:val="none" w:sz="0" w:space="0" w:color="auto"/>
                                                                                                                                                                                                                                                      </w:divBdr>
                                                                                                                                                                                                                                                      <w:divsChild>
                                                                                                                                                                                                                                                        <w:div w:id="1271359511">
                                                                                                                                                                                                                                                          <w:marLeft w:val="0"/>
                                                                                                                                                                                                                                                          <w:marRight w:val="0"/>
                                                                                                                                                                                                                                                          <w:marTop w:val="0"/>
                                                                                                                                                                                                                                                          <w:marBottom w:val="0"/>
                                                                                                                                                                                                                                                          <w:divBdr>
                                                                                                                                                                                                                                                            <w:top w:val="none" w:sz="0" w:space="0" w:color="auto"/>
                                                                                                                                                                                                                                                            <w:left w:val="none" w:sz="0" w:space="0" w:color="auto"/>
                                                                                                                                                                                                                                                            <w:bottom w:val="none" w:sz="0" w:space="0" w:color="auto"/>
                                                                                                                                                                                                                                                            <w:right w:val="none" w:sz="0" w:space="0" w:color="auto"/>
                                                                                                                                                                                                                                                          </w:divBdr>
                                                                                                                                                                                                                                                          <w:divsChild>
                                                                                                                                                                                                                                                            <w:div w:id="4035279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2844564">
                                                                                                                                                                                                                                                                  <w:marLeft w:val="0"/>
                                                                                                                                                                                                                                                                  <w:marRight w:val="0"/>
                                                                                                                                                                                                                                                                  <w:marTop w:val="0"/>
                                                                                                                                                                                                                                                                  <w:marBottom w:val="0"/>
                                                                                                                                                                                                                                                                  <w:divBdr>
                                                                                                                                                                                                                                                                    <w:top w:val="none" w:sz="0" w:space="0" w:color="auto"/>
                                                                                                                                                                                                                                                                    <w:left w:val="none" w:sz="0" w:space="0" w:color="auto"/>
                                                                                                                                                                                                                                                                    <w:bottom w:val="none" w:sz="0" w:space="0" w:color="auto"/>
                                                                                                                                                                                                                                                                    <w:right w:val="none" w:sz="0" w:space="0" w:color="auto"/>
                                                                                                                                                                                                                                                                  </w:divBdr>
                                                                                                                                                                                                                                                                  <w:divsChild>
                                                                                                                                                                                                                                                                    <w:div w:id="296884892">
                                                                                                                                                                                                                                                                      <w:marLeft w:val="0"/>
                                                                                                                                                                                                                                                                      <w:marRight w:val="0"/>
                                                                                                                                                                                                                                                                      <w:marTop w:val="0"/>
                                                                                                                                                                                                                                                                      <w:marBottom w:val="0"/>
                                                                                                                                                                                                                                                                      <w:divBdr>
                                                                                                                                                                                                                                                                        <w:top w:val="none" w:sz="0" w:space="0" w:color="auto"/>
                                                                                                                                                                                                                                                                        <w:left w:val="none" w:sz="0" w:space="0" w:color="auto"/>
                                                                                                                                                                                                                                                                        <w:bottom w:val="none" w:sz="0" w:space="0" w:color="auto"/>
                                                                                                                                                                                                                                                                        <w:right w:val="none" w:sz="0" w:space="0" w:color="auto"/>
                                                                                                                                                                                                                                                                      </w:divBdr>
                                                                                                                                                                                                                                                                      <w:divsChild>
                                                                                                                                                                                                                                                                        <w:div w:id="1707413218">
                                                                                                                                                                                                                                                                          <w:marLeft w:val="0"/>
                                                                                                                                                                                                                                                                          <w:marRight w:val="0"/>
                                                                                                                                                                                                                                                                          <w:marTop w:val="0"/>
                                                                                                                                                                                                                                                                          <w:marBottom w:val="0"/>
                                                                                                                                                                                                                                                                          <w:divBdr>
                                                                                                                                                                                                                                                                            <w:top w:val="none" w:sz="0" w:space="0" w:color="auto"/>
                                                                                                                                                                                                                                                                            <w:left w:val="none" w:sz="0" w:space="0" w:color="auto"/>
                                                                                                                                                                                                                                                                            <w:bottom w:val="none" w:sz="0" w:space="0" w:color="auto"/>
                                                                                                                                                                                                                                                                            <w:right w:val="none" w:sz="0" w:space="0" w:color="auto"/>
                                                                                                                                                                                                                                                                          </w:divBdr>
                                                                                                                                                                                                                                                                          <w:divsChild>
                                                                                                                                                                                                                                                                            <w:div w:id="1094668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0087923">
                                                                                                                                                                                                                                                                                  <w:marLeft w:val="0"/>
                                                                                                                                                                                                                                                                                  <w:marRight w:val="0"/>
                                                                                                                                                                                                                                                                                  <w:marTop w:val="0"/>
                                                                                                                                                                                                                                                                                  <w:marBottom w:val="0"/>
                                                                                                                                                                                                                                                                                  <w:divBdr>
                                                                                                                                                                                                                                                                                    <w:top w:val="none" w:sz="0" w:space="0" w:color="auto"/>
                                                                                                                                                                                                                                                                                    <w:left w:val="none" w:sz="0" w:space="0" w:color="auto"/>
                                                                                                                                                                                                                                                                                    <w:bottom w:val="none" w:sz="0" w:space="0" w:color="auto"/>
                                                                                                                                                                                                                                                                                    <w:right w:val="none" w:sz="0" w:space="0" w:color="auto"/>
                                                                                                                                                                                                                                                                                  </w:divBdr>
                                                                                                                                                                                                                                                                                  <w:divsChild>
                                                                                                                                                                                                                                                                                    <w:div w:id="735398555">
                                                                                                                                                                                                                                                                                      <w:marLeft w:val="0"/>
                                                                                                                                                                                                                                                                                      <w:marRight w:val="0"/>
                                                                                                                                                                                                                                                                                      <w:marTop w:val="0"/>
                                                                                                                                                                                                                                                                                      <w:marBottom w:val="0"/>
                                                                                                                                                                                                                                                                                      <w:divBdr>
                                                                                                                                                                                                                                                                                        <w:top w:val="none" w:sz="0" w:space="0" w:color="auto"/>
                                                                                                                                                                                                                                                                                        <w:left w:val="none" w:sz="0" w:space="0" w:color="auto"/>
                                                                                                                                                                                                                                                                                        <w:bottom w:val="none" w:sz="0" w:space="0" w:color="auto"/>
                                                                                                                                                                                                                                                                                        <w:right w:val="none" w:sz="0" w:space="0" w:color="auto"/>
                                                                                                                                                                                                                                                                                      </w:divBdr>
                                                                                                                                                                                                                                                                                      <w:divsChild>
                                                                                                                                                                                                                                                                                        <w:div w:id="1448548291">
                                                                                                                                                                                                                                                                                          <w:marLeft w:val="0"/>
                                                                                                                                                                                                                                                                                          <w:marRight w:val="0"/>
                                                                                                                                                                                                                                                                                          <w:marTop w:val="0"/>
                                                                                                                                                                                                                                                                                          <w:marBottom w:val="0"/>
                                                                                                                                                                                                                                                                                          <w:divBdr>
                                                                                                                                                                                                                                                                                            <w:top w:val="none" w:sz="0" w:space="0" w:color="auto"/>
                                                                                                                                                                                                                                                                                            <w:left w:val="none" w:sz="0" w:space="0" w:color="auto"/>
                                                                                                                                                                                                                                                                                            <w:bottom w:val="none" w:sz="0" w:space="0" w:color="auto"/>
                                                                                                                                                                                                                                                                                            <w:right w:val="none" w:sz="0" w:space="0" w:color="auto"/>
                                                                                                                                                                                                                                                                                          </w:divBdr>
                                                                                                                                                                                                                                                                                          <w:divsChild>
                                                                                                                                                                                                                                                                                            <w:div w:id="1323772706">
                                                                                                                                                                                                                                                                                              <w:marLeft w:val="0"/>
                                                                                                                                                                                                                                                                                              <w:marRight w:val="0"/>
                                                                                                                                                                                                                                                                                              <w:marTop w:val="0"/>
                                                                                                                                                                                                                                                                                              <w:marBottom w:val="0"/>
                                                                                                                                                                                                                                                                                              <w:divBdr>
                                                                                                                                                                                                                                                                                                <w:top w:val="none" w:sz="0" w:space="0" w:color="auto"/>
                                                                                                                                                                                                                                                                                                <w:left w:val="none" w:sz="0" w:space="0" w:color="auto"/>
                                                                                                                                                                                                                                                                                                <w:bottom w:val="none" w:sz="0" w:space="0" w:color="auto"/>
                                                                                                                                                                                                                                                                                                <w:right w:val="none" w:sz="0" w:space="0" w:color="auto"/>
                                                                                                                                                                                                                                                                                              </w:divBdr>
                                                                                                                                                                                                                                                                                              <w:divsChild>
                                                                                                                                                                                                                                                                                                <w:div w:id="838034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6026162">
                                                                                                                                                                                                                                                                                                      <w:marLeft w:val="0"/>
                                                                                                                                                                                                                                                                                                      <w:marRight w:val="0"/>
                                                                                                                                                                                                                                                                                                      <w:marTop w:val="0"/>
                                                                                                                                                                                                                                                                                                      <w:marBottom w:val="0"/>
                                                                                                                                                                                                                                                                                                      <w:divBdr>
                                                                                                                                                                                                                                                                                                        <w:top w:val="none" w:sz="0" w:space="0" w:color="auto"/>
                                                                                                                                                                                                                                                                                                        <w:left w:val="none" w:sz="0" w:space="0" w:color="auto"/>
                                                                                                                                                                                                                                                                                                        <w:bottom w:val="none" w:sz="0" w:space="0" w:color="auto"/>
                                                                                                                                                                                                                                                                                                        <w:right w:val="none" w:sz="0" w:space="0" w:color="auto"/>
                                                                                                                                                                                                                                                                                                      </w:divBdr>
                                                                                                                                                                                                                                                                                                      <w:divsChild>
                                                                                                                                                                                                                                                                                                        <w:div w:id="1155268697">
                                                                                                                                                                                                                                                                                                          <w:marLeft w:val="0"/>
                                                                                                                                                                                                                                                                                                          <w:marRight w:val="0"/>
                                                                                                                                                                                                                                                                                                          <w:marTop w:val="0"/>
                                                                                                                                                                                                                                                                                                          <w:marBottom w:val="0"/>
                                                                                                                                                                                                                                                                                                          <w:divBdr>
                                                                                                                                                                                                                                                                                                            <w:top w:val="none" w:sz="0" w:space="0" w:color="auto"/>
                                                                                                                                                                                                                                                                                                            <w:left w:val="none" w:sz="0" w:space="0" w:color="auto"/>
                                                                                                                                                                                                                                                                                                            <w:bottom w:val="none" w:sz="0" w:space="0" w:color="auto"/>
                                                                                                                                                                                                                                                                                                            <w:right w:val="none" w:sz="0" w:space="0" w:color="auto"/>
                                                                                                                                                                                                                                                                                                          </w:divBdr>
                                                                                                                                                                                                                                                                                                          <w:divsChild>
                                                                                                                                                                                                                                                                                                            <w:div w:id="1648169300">
                                                                                                                                                                                                                                                                                                              <w:marLeft w:val="0"/>
                                                                                                                                                                                                                                                                                                              <w:marRight w:val="0"/>
                                                                                                                                                                                                                                                                                                              <w:marTop w:val="0"/>
                                                                                                                                                                                                                                                                                                              <w:marBottom w:val="0"/>
                                                                                                                                                                                                                                                                                                              <w:divBdr>
                                                                                                                                                                                                                                                                                                                <w:top w:val="none" w:sz="0" w:space="0" w:color="auto"/>
                                                                                                                                                                                                                                                                                                                <w:left w:val="none" w:sz="0" w:space="0" w:color="auto"/>
                                                                                                                                                                                                                                                                                                                <w:bottom w:val="none" w:sz="0" w:space="0" w:color="auto"/>
                                                                                                                                                                                                                                                                                                                <w:right w:val="none" w:sz="0" w:space="0" w:color="auto"/>
                                                                                                                                                                                                                                                                                                              </w:divBdr>
                                                                                                                                                                                                                                                                                                              <w:divsChild>
                                                                                                                                                                                                                                                                                                                <w:div w:id="1919435643">
                                                                                                                                                                                                                                                                                                                  <w:marLeft w:val="0"/>
                                                                                                                                                                                                                                                                                                                  <w:marRight w:val="0"/>
                                                                                                                                                                                                                                                                                                                  <w:marTop w:val="0"/>
                                                                                                                                                                                                                                                                                                                  <w:marBottom w:val="0"/>
                                                                                                                                                                                                                                                                                                                  <w:divBdr>
                                                                                                                                                                                                                                                                                                                    <w:top w:val="none" w:sz="0" w:space="0" w:color="auto"/>
                                                                                                                                                                                                                                                                                                                    <w:left w:val="none" w:sz="0" w:space="0" w:color="auto"/>
                                                                                                                                                                                                                                                                                                                    <w:bottom w:val="none" w:sz="0" w:space="0" w:color="auto"/>
                                                                                                                                                                                                                                                                                                                    <w:right w:val="none" w:sz="0" w:space="0" w:color="auto"/>
                                                                                                                                                                                                                                                                                                                  </w:divBdr>
                                                                                                                                                                                                                                                                                                                  <w:divsChild>
                                                                                                                                                                                                                                                                                                                    <w:div w:id="150269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5960597">
                                                                                                                                                                                                                                                                                                                          <w:marLeft w:val="0"/>
                                                                                                                                                                                                                                                                                                                          <w:marRight w:val="0"/>
                                                                                                                                                                                                                                                                                                                          <w:marTop w:val="0"/>
                                                                                                                                                                                                                                                                                                                          <w:marBottom w:val="0"/>
                                                                                                                                                                                                                                                                                                                          <w:divBdr>
                                                                                                                                                                                                                                                                                                                            <w:top w:val="none" w:sz="0" w:space="0" w:color="auto"/>
                                                                                                                                                                                                                                                                                                                            <w:left w:val="none" w:sz="0" w:space="0" w:color="auto"/>
                                                                                                                                                                                                                                                                                                                            <w:bottom w:val="none" w:sz="0" w:space="0" w:color="auto"/>
                                                                                                                                                                                                                                                                                                                            <w:right w:val="none" w:sz="0" w:space="0" w:color="auto"/>
                                                                                                                                                                                                                                                                                                                          </w:divBdr>
                                                                                                                                                                                                                                                                                                                          <w:divsChild>
                                                                                                                                                                                                                                                                                                                            <w:div w:id="1953435274">
                                                                                                                                                                                                                                                                                                                              <w:marLeft w:val="0"/>
                                                                                                                                                                                                                                                                                                                              <w:marRight w:val="0"/>
                                                                                                                                                                                                                                                                                                                              <w:marTop w:val="0"/>
                                                                                                                                                                                                                                                                                                                              <w:marBottom w:val="0"/>
                                                                                                                                                                                                                                                                                                                              <w:divBdr>
                                                                                                                                                                                                                                                                                                                                <w:top w:val="none" w:sz="0" w:space="0" w:color="auto"/>
                                                                                                                                                                                                                                                                                                                                <w:left w:val="none" w:sz="0" w:space="0" w:color="auto"/>
                                                                                                                                                                                                                                                                                                                                <w:bottom w:val="none" w:sz="0" w:space="0" w:color="auto"/>
                                                                                                                                                                                                                                                                                                                                <w:right w:val="none" w:sz="0" w:space="0" w:color="auto"/>
                                                                                                                                                                                                                                                                                                                              </w:divBdr>
                                                                                                                                                                                                                                                                                                                              <w:divsChild>
                                                                                                                                                                                                                                                                                                                                <w:div w:id="2097818406">
                                                                                                                                                                                                                                                                                                                                  <w:marLeft w:val="0"/>
                                                                                                                                                                                                                                                                                                                                  <w:marRight w:val="0"/>
                                                                                                                                                                                                                                                                                                                                  <w:marTop w:val="0"/>
                                                                                                                                                                                                                                                                                                                                  <w:marBottom w:val="0"/>
                                                                                                                                                                                                                                                                                                                                  <w:divBdr>
                                                                                                                                                                                                                                                                                                                                    <w:top w:val="none" w:sz="0" w:space="0" w:color="auto"/>
                                                                                                                                                                                                                                                                                                                                    <w:left w:val="none" w:sz="0" w:space="0" w:color="auto"/>
                                                                                                                                                                                                                                                                                                                                    <w:bottom w:val="none" w:sz="0" w:space="0" w:color="auto"/>
                                                                                                                                                                                                                                                                                                                                    <w:right w:val="none" w:sz="0" w:space="0" w:color="auto"/>
                                                                                                                                                                                                                                                                                                                                  </w:divBdr>
                                                                                                                                                                                                                                                                                                                                  <w:divsChild>
                                                                                                                                                                                                                                                                                                                                    <w:div w:id="1538392164">
                                                                                                                                                                                                                                                                                                                                      <w:marLeft w:val="0"/>
                                                                                                                                                                                                                                                                                                                                      <w:marRight w:val="0"/>
                                                                                                                                                                                                                                                                                                                                      <w:marTop w:val="0"/>
                                                                                                                                                                                                                                                                                                                                      <w:marBottom w:val="0"/>
                                                                                                                                                                                                                                                                                                                                      <w:divBdr>
                                                                                                                                                                                                                                                                                                                                        <w:top w:val="none" w:sz="0" w:space="0" w:color="auto"/>
                                                                                                                                                                                                                                                                                                                                        <w:left w:val="none" w:sz="0" w:space="0" w:color="auto"/>
                                                                                                                                                                                                                                                                                                                                        <w:bottom w:val="none" w:sz="0" w:space="0" w:color="auto"/>
                                                                                                                                                                                                                                                                                                                                        <w:right w:val="none" w:sz="0" w:space="0" w:color="auto"/>
                                                                                                                                                                                                                                                                                                                                      </w:divBdr>
                                                                                                                                                                                                                                                                                                                                      <w:divsChild>
                                                                                                                                                                                                                                                                                                                                        <w:div w:id="19775607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9157130">
                                                                                                                                                                                                                                                                                                                                              <w:marLeft w:val="0"/>
                                                                                                                                                                                                                                                                                                                                              <w:marRight w:val="0"/>
                                                                                                                                                                                                                                                                                                                                              <w:marTop w:val="0"/>
                                                                                                                                                                                                                                                                                                                                              <w:marBottom w:val="0"/>
                                                                                                                                                                                                                                                                                                                                              <w:divBdr>
                                                                                                                                                                                                                                                                                                                                                <w:top w:val="none" w:sz="0" w:space="0" w:color="auto"/>
                                                                                                                                                                                                                                                                                                                                                <w:left w:val="none" w:sz="0" w:space="0" w:color="auto"/>
                                                                                                                                                                                                                                                                                                                                                <w:bottom w:val="none" w:sz="0" w:space="0" w:color="auto"/>
                                                                                                                                                                                                                                                                                                                                                <w:right w:val="none" w:sz="0" w:space="0" w:color="auto"/>
                                                                                                                                                                                                                                                                                                                                              </w:divBdr>
                                                                                                                                                                                                                                                                                                                                              <w:divsChild>
                                                                                                                                                                                                                                                                                                                                                <w:div w:id="1352338618">
                                                                                                                                                                                                                                                                                                                                                  <w:marLeft w:val="0"/>
                                                                                                                                                                                                                                                                                                                                                  <w:marRight w:val="0"/>
                                                                                                                                                                                                                                                                                                                                                  <w:marTop w:val="0"/>
                                                                                                                                                                                                                                                                                                                                                  <w:marBottom w:val="0"/>
                                                                                                                                                                                                                                                                                                                                                  <w:divBdr>
                                                                                                                                                                                                                                                                                                                                                    <w:top w:val="none" w:sz="0" w:space="0" w:color="auto"/>
                                                                                                                                                                                                                                                                                                                                                    <w:left w:val="none" w:sz="0" w:space="0" w:color="auto"/>
                                                                                                                                                                                                                                                                                                                                                    <w:bottom w:val="none" w:sz="0" w:space="0" w:color="auto"/>
                                                                                                                                                                                                                                                                                                                                                    <w:right w:val="none" w:sz="0" w:space="0" w:color="auto"/>
                                                                                                                                                                                                                                                                                                                                                  </w:divBdr>
                                                                                                                                                                                                                                                                                                                                                  <w:divsChild>
                                                                                                                                                                                                                                                                                                                                                    <w:div w:id="1925869498">
                                                                                                                                                                                                                                                                                                                                                      <w:marLeft w:val="0"/>
                                                                                                                                                                                                                                                                                                                                                      <w:marRight w:val="0"/>
                                                                                                                                                                                                                                                                                                                                                      <w:marTop w:val="0"/>
                                                                                                                                                                                                                                                                                                                                                      <w:marBottom w:val="0"/>
                                                                                                                                                                                                                                                                                                                                                      <w:divBdr>
                                                                                                                                                                                                                                                                                                                                                        <w:top w:val="none" w:sz="0" w:space="0" w:color="auto"/>
                                                                                                                                                                                                                                                                                                                                                        <w:left w:val="none" w:sz="0" w:space="0" w:color="auto"/>
                                                                                                                                                                                                                                                                                                                                                        <w:bottom w:val="none" w:sz="0" w:space="0" w:color="auto"/>
                                                                                                                                                                                                                                                                                                                                                        <w:right w:val="none" w:sz="0" w:space="0" w:color="auto"/>
                                                                                                                                                                                                                                                                                                                                                      </w:divBdr>
                                                                                                                                                                                                                                                                                                                                                      <w:divsChild>
                                                                                                                                                                                                                                                                                                                                                        <w:div w:id="517163576">
                                                                                                                                                                                                                                                                                                                                                          <w:marLeft w:val="0"/>
                                                                                                                                                                                                                                                                                                                                                          <w:marRight w:val="0"/>
                                                                                                                                                                                                                                                                                                                                                          <w:marTop w:val="0"/>
                                                                                                                                                                                                                                                                                                                                                          <w:marBottom w:val="0"/>
                                                                                                                                                                                                                                                                                                                                                          <w:divBdr>
                                                                                                                                                                                                                                                                                                                                                            <w:top w:val="none" w:sz="0" w:space="0" w:color="auto"/>
                                                                                                                                                                                                                                                                                                                                                            <w:left w:val="none" w:sz="0" w:space="0" w:color="auto"/>
                                                                                                                                                                                                                                                                                                                                                            <w:bottom w:val="none" w:sz="0" w:space="0" w:color="auto"/>
                                                                                                                                                                                                                                                                                                                                                            <w:right w:val="none" w:sz="0" w:space="0" w:color="auto"/>
                                                                                                                                                                                                                                                                                                                                                          </w:divBdr>
                                                                                                                                                                                                                                                                                                                                                          <w:divsChild>
                                                                                                                                                                                                                                                                                                                                                            <w:div w:id="58942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5175718">
                                                                                                                                                                                                                                                                                                                                                                  <w:marLeft w:val="0"/>
                                                                                                                                                                                                                                                                                                                                                                  <w:marRight w:val="0"/>
                                                                                                                                                                                                                                                                                                                                                                  <w:marTop w:val="0"/>
                                                                                                                                                                                                                                                                                                                                                                  <w:marBottom w:val="0"/>
                                                                                                                                                                                                                                                                                                                                                                  <w:divBdr>
                                                                                                                                                                                                                                                                                                                                                                    <w:top w:val="none" w:sz="0" w:space="0" w:color="auto"/>
                                                                                                                                                                                                                                                                                                                                                                    <w:left w:val="none" w:sz="0" w:space="0" w:color="auto"/>
                                                                                                                                                                                                                                                                                                                                                                    <w:bottom w:val="none" w:sz="0" w:space="0" w:color="auto"/>
                                                                                                                                                                                                                                                                                                                                                                    <w:right w:val="none" w:sz="0" w:space="0" w:color="auto"/>
                                                                                                                                                                                                                                                                                                                                                                  </w:divBdr>
                                                                                                                                                                                                                                                                                                                                                                  <w:divsChild>
                                                                                                                                                                                                                                                                                                                                                                    <w:div w:id="38477626">
                                                                                                                                                                                                                                                                                                                                                                      <w:marLeft w:val="0"/>
                                                                                                                                                                                                                                                                                                                                                                      <w:marRight w:val="0"/>
                                                                                                                                                                                                                                                                                                                                                                      <w:marTop w:val="0"/>
                                                                                                                                                                                                                                                                                                                                                                      <w:marBottom w:val="0"/>
                                                                                                                                                                                                                                                                                                                                                                      <w:divBdr>
                                                                                                                                                                                                                                                                                                                                                                        <w:top w:val="none" w:sz="0" w:space="0" w:color="auto"/>
                                                                                                                                                                                                                                                                                                                                                                        <w:left w:val="none" w:sz="0" w:space="0" w:color="auto"/>
                                                                                                                                                                                                                                                                                                                                                                        <w:bottom w:val="none" w:sz="0" w:space="0" w:color="auto"/>
                                                                                                                                                                                                                                                                                                                                                                        <w:right w:val="none" w:sz="0" w:space="0" w:color="auto"/>
                                                                                                                                                                                                                                                                                                                                                                      </w:divBdr>
                                                                                                                                                                                                                                                                                                                                                                      <w:divsChild>
                                                                                                                                                                                                                                                                                                                                                                        <w:div w:id="742870375">
                                                                                                                                                                                                                                                                                                                                                                          <w:marLeft w:val="0"/>
                                                                                                                                                                                                                                                                                                                                                                          <w:marRight w:val="0"/>
                                                                                                                                                                                                                                                                                                                                                                          <w:marTop w:val="0"/>
                                                                                                                                                                                                                                                                                                                                                                          <w:marBottom w:val="0"/>
                                                                                                                                                                                                                                                                                                                                                                          <w:divBdr>
                                                                                                                                                                                                                                                                                                                                                                            <w:top w:val="none" w:sz="0" w:space="0" w:color="auto"/>
                                                                                                                                                                                                                                                                                                                                                                            <w:left w:val="none" w:sz="0" w:space="0" w:color="auto"/>
                                                                                                                                                                                                                                                                                                                                                                            <w:bottom w:val="none" w:sz="0" w:space="0" w:color="auto"/>
                                                                                                                                                                                                                                                                                                                                                                            <w:right w:val="none" w:sz="0" w:space="0" w:color="auto"/>
                                                                                                                                                                                                                                                                                                                                                                          </w:divBdr>
                                                                                                                                                                                                                                                                                                                                                                          <w:divsChild>
                                                                                                                                                                                                                                                                                                                                                                            <w:div w:id="1852453265">
                                                                                                                                                                                                                                                                                                                                                                              <w:marLeft w:val="0"/>
                                                                                                                                                                                                                                                                                                                                                                              <w:marRight w:val="0"/>
                                                                                                                                                                                                                                                                                                                                                                              <w:marTop w:val="0"/>
                                                                                                                                                                                                                                                                                                                                                                              <w:marBottom w:val="0"/>
                                                                                                                                                                                                                                                                                                                                                                              <w:divBdr>
                                                                                                                                                                                                                                                                                                                                                                                <w:top w:val="none" w:sz="0" w:space="0" w:color="auto"/>
                                                                                                                                                                                                                                                                                                                                                                                <w:left w:val="none" w:sz="0" w:space="0" w:color="auto"/>
                                                                                                                                                                                                                                                                                                                                                                                <w:bottom w:val="none" w:sz="0" w:space="0" w:color="auto"/>
                                                                                                                                                                                                                                                                                                                                                                                <w:right w:val="none" w:sz="0" w:space="0" w:color="auto"/>
                                                                                                                                                                                                                                                                                                                                                                              </w:divBdr>
                                                                                                                                                                                                                                                                                                                                                                              <w:divsChild>
                                                                                                                                                                                                                                                                                                                                                                                <w:div w:id="7909019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0080582">
                                                                                                                                                                                                                                                                                                                                                                                      <w:marLeft w:val="0"/>
                                                                                                                                                                                                                                                                                                                                                                                      <w:marRight w:val="0"/>
                                                                                                                                                                                                                                                                                                                                                                                      <w:marTop w:val="0"/>
                                                                                                                                                                                                                                                                                                                                                                                      <w:marBottom w:val="0"/>
                                                                                                                                                                                                                                                                                                                                                                                      <w:divBdr>
                                                                                                                                                                                                                                                                                                                                                                                        <w:top w:val="none" w:sz="0" w:space="0" w:color="auto"/>
                                                                                                                                                                                                                                                                                                                                                                                        <w:left w:val="none" w:sz="0" w:space="0" w:color="auto"/>
                                                                                                                                                                                                                                                                                                                                                                                        <w:bottom w:val="none" w:sz="0" w:space="0" w:color="auto"/>
                                                                                                                                                                                                                                                                                                                                                                                        <w:right w:val="none" w:sz="0" w:space="0" w:color="auto"/>
                                                                                                                                                                                                                                                                                                                                                                                      </w:divBdr>
                                                                                                                                                                                                                                                                                                                                                                                      <w:divsChild>
                                                                                                                                                                                                                                                                                                                                                                                        <w:div w:id="352196732">
                                                                                                                                                                                                                                                                                                                                                                                          <w:marLeft w:val="0"/>
                                                                                                                                                                                                                                                                                                                                                                                          <w:marRight w:val="0"/>
                                                                                                                                                                                                                                                                                                                                                                                          <w:marTop w:val="0"/>
                                                                                                                                                                                                                                                                                                                                                                                          <w:marBottom w:val="0"/>
                                                                                                                                                                                                                                                                                                                                                                                          <w:divBdr>
                                                                                                                                                                                                                                                                                                                                                                                            <w:top w:val="none" w:sz="0" w:space="0" w:color="auto"/>
                                                                                                                                                                                                                                                                                                                                                                                            <w:left w:val="none" w:sz="0" w:space="0" w:color="auto"/>
                                                                                                                                                                                                                                                                                                                                                                                            <w:bottom w:val="none" w:sz="0" w:space="0" w:color="auto"/>
                                                                                                                                                                                                                                                                                                                                                                                            <w:right w:val="none" w:sz="0" w:space="0" w:color="auto"/>
                                                                                                                                                                                                                                                                                                                                                                                          </w:divBdr>
                                                                                                                                                                                                                                                                                                                                                                                          <w:divsChild>
                                                                                                                                                                                                                                                                                                                                                                                            <w:div w:id="476605475">
                                                                                                                                                                                                                                                                                                                                                                                              <w:marLeft w:val="0"/>
                                                                                                                                                                                                                                                                                                                                                                                              <w:marRight w:val="0"/>
                                                                                                                                                                                                                                                                                                                                                                                              <w:marTop w:val="0"/>
                                                                                                                                                                                                                                                                                                                                                                                              <w:marBottom w:val="0"/>
                                                                                                                                                                                                                                                                                                                                                                                              <w:divBdr>
                                                                                                                                                                                                                                                                                                                                                                                                <w:top w:val="none" w:sz="0" w:space="0" w:color="auto"/>
                                                                                                                                                                                                                                                                                                                                                                                                <w:left w:val="none" w:sz="0" w:space="0" w:color="auto"/>
                                                                                                                                                                                                                                                                                                                                                                                                <w:bottom w:val="none" w:sz="0" w:space="0" w:color="auto"/>
                                                                                                                                                                                                                                                                                                                                                                                                <w:right w:val="none" w:sz="0" w:space="0" w:color="auto"/>
                                                                                                                                                                                                                                                                                                                                                                                              </w:divBdr>
                                                                                                                                                                                                                                                                                                                                                                                              <w:divsChild>
                                                                                                                                                                                                                                                                                                                                                                                                <w:div w:id="126364639">
                                                                                                                                                                                                                                                                                                                                                                                                  <w:marLeft w:val="0"/>
                                                                                                                                                                                                                                                                                                                                                                                                  <w:marRight w:val="0"/>
                                                                                                                                                                                                                                                                                                                                                                                                  <w:marTop w:val="0"/>
                                                                                                                                                                                                                                                                                                                                                                                                  <w:marBottom w:val="0"/>
                                                                                                                                                                                                                                                                                                                                                                                                  <w:divBdr>
                                                                                                                                                                                                                                                                                                                                                                                                    <w:top w:val="none" w:sz="0" w:space="0" w:color="auto"/>
                                                                                                                                                                                                                                                                                                                                                                                                    <w:left w:val="none" w:sz="0" w:space="0" w:color="auto"/>
                                                                                                                                                                                                                                                                                                                                                                                                    <w:bottom w:val="none" w:sz="0" w:space="0" w:color="auto"/>
                                                                                                                                                                                                                                                                                                                                                                                                    <w:right w:val="none" w:sz="0" w:space="0" w:color="auto"/>
                                                                                                                                                                                                                                                                                                                                                                                                  </w:divBdr>
                                                                                                                                                                                                                                                                                                                                                                                                  <w:divsChild>
                                                                                                                                                                                                                                                                                                                                                                                                    <w:div w:id="21243013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158971">
                                                                                                                                                                                                                                                                                                                                                                                                          <w:marLeft w:val="0"/>
                                                                                                                                                                                                                                                                                                                                                                                                          <w:marRight w:val="0"/>
                                                                                                                                                                                                                                                                                                                                                                                                          <w:marTop w:val="0"/>
                                                                                                                                                                                                                                                                                                                                                                                                          <w:marBottom w:val="0"/>
                                                                                                                                                                                                                                                                                                                                                                                                          <w:divBdr>
                                                                                                                                                                                                                                                                                                                                                                                                            <w:top w:val="none" w:sz="0" w:space="0" w:color="auto"/>
                                                                                                                                                                                                                                                                                                                                                                                                            <w:left w:val="none" w:sz="0" w:space="0" w:color="auto"/>
                                                                                                                                                                                                                                                                                                                                                                                                            <w:bottom w:val="none" w:sz="0" w:space="0" w:color="auto"/>
                                                                                                                                                                                                                                                                                                                                                                                                            <w:right w:val="none" w:sz="0" w:space="0" w:color="auto"/>
                                                                                                                                                                                                                                                                                                                                                                                                          </w:divBdr>
                                                                                                                                                                                                                                                                                                                                                                                                          <w:divsChild>
                                                                                                                                                                                                                                                                                                                                                                                                            <w:div w:id="1045834301">
                                                                                                                                                                                                                                                                                                                                                                                                              <w:marLeft w:val="0"/>
                                                                                                                                                                                                                                                                                                                                                                                                              <w:marRight w:val="0"/>
                                                                                                                                                                                                                                                                                                                                                                                                              <w:marTop w:val="0"/>
                                                                                                                                                                                                                                                                                                                                                                                                              <w:marBottom w:val="0"/>
                                                                                                                                                                                                                                                                                                                                                                                                              <w:divBdr>
                                                                                                                                                                                                                                                                                                                                                                                                                <w:top w:val="none" w:sz="0" w:space="0" w:color="auto"/>
                                                                                                                                                                                                                                                                                                                                                                                                                <w:left w:val="none" w:sz="0" w:space="0" w:color="auto"/>
                                                                                                                                                                                                                                                                                                                                                                                                                <w:bottom w:val="none" w:sz="0" w:space="0" w:color="auto"/>
                                                                                                                                                                                                                                                                                                                                                                                                                <w:right w:val="none" w:sz="0" w:space="0" w:color="auto"/>
                                                                                                                                                                                                                                                                                                                                                                                                              </w:divBdr>
                                                                                                                                                                                                                                                                                                                                                                                                              <w:divsChild>
                                                                                                                                                                                                                                                                                                                                                                                                                <w:div w:id="1022168887">
                                                                                                                                                                                                                                                                                                                                                                                                                  <w:marLeft w:val="0"/>
                                                                                                                                                                                                                                                                                                                                                                                                                  <w:marRight w:val="0"/>
                                                                                                                                                                                                                                                                                                                                                                                                                  <w:marTop w:val="0"/>
                                                                                                                                                                                                                                                                                                                                                                                                                  <w:marBottom w:val="0"/>
                                                                                                                                                                                                                                                                                                                                                                                                                  <w:divBdr>
                                                                                                                                                                                                                                                                                                                                                                                                                    <w:top w:val="none" w:sz="0" w:space="0" w:color="auto"/>
                                                                                                                                                                                                                                                                                                                                                                                                                    <w:left w:val="none" w:sz="0" w:space="0" w:color="auto"/>
                                                                                                                                                                                                                                                                                                                                                                                                                    <w:bottom w:val="none" w:sz="0" w:space="0" w:color="auto"/>
                                                                                                                                                                                                                                                                                                                                                                                                                    <w:right w:val="none" w:sz="0" w:space="0" w:color="auto"/>
                                                                                                                                                                                                                                                                                                                                                                                                                  </w:divBdr>
                                                                                                                                                                                                                                                                                                                                                                                                                  <w:divsChild>
                                                                                                                                                                                                                                                                                                                                                                                                                    <w:div w:id="1880900014">
                                                                                                                                                                                                                                                                                                                                                                                                                      <w:marLeft w:val="0"/>
                                                                                                                                                                                                                                                                                                                                                                                                                      <w:marRight w:val="0"/>
                                                                                                                                                                                                                                                                                                                                                                                                                      <w:marTop w:val="0"/>
                                                                                                                                                                                                                                                                                                                                                                                                                      <w:marBottom w:val="0"/>
                                                                                                                                                                                                                                                                                                                                                                                                                      <w:divBdr>
                                                                                                                                                                                                                                                                                                                                                                                                                        <w:top w:val="none" w:sz="0" w:space="0" w:color="auto"/>
                                                                                                                                                                                                                                                                                                                                                                                                                        <w:left w:val="none" w:sz="0" w:space="0" w:color="auto"/>
                                                                                                                                                                                                                                                                                                                                                                                                                        <w:bottom w:val="none" w:sz="0" w:space="0" w:color="auto"/>
                                                                                                                                                                                                                                                                                                                                                                                                                        <w:right w:val="none" w:sz="0" w:space="0" w:color="auto"/>
                                                                                                                                                                                                                                                                                                                                                                                                                      </w:divBdr>
                                                                                                                                                                                                                                                                                                                                                                                                                      <w:divsChild>
                                                                                                                                                                                                                                                                                                                                                                                                                        <w:div w:id="11887159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4067579">
                                                                                                                                                                                                                                                                                                                                                                                                                              <w:marLeft w:val="0"/>
                                                                                                                                                                                                                                                                                                                                                                                                                              <w:marRight w:val="0"/>
                                                                                                                                                                                                                                                                                                                                                                                                                              <w:marTop w:val="0"/>
                                                                                                                                                                                                                                                                                                                                                                                                                              <w:marBottom w:val="0"/>
                                                                                                                                                                                                                                                                                                                                                                                                                              <w:divBdr>
                                                                                                                                                                                                                                                                                                                                                                                                                                <w:top w:val="none" w:sz="0" w:space="0" w:color="auto"/>
                                                                                                                                                                                                                                                                                                                                                                                                                                <w:left w:val="none" w:sz="0" w:space="0" w:color="auto"/>
                                                                                                                                                                                                                                                                                                                                                                                                                                <w:bottom w:val="none" w:sz="0" w:space="0" w:color="auto"/>
                                                                                                                                                                                                                                                                                                                                                                                                                                <w:right w:val="none" w:sz="0" w:space="0" w:color="auto"/>
                                                                                                                                                                                                                                                                                                                                                                                                                              </w:divBdr>
                                                                                                                                                                                                                                                                                                                                                                                                                              <w:divsChild>
                                                                                                                                                                                                                                                                                                                                                                                                                                <w:div w:id="152531791">
                                                                                                                                                                                                                                                                                                                                                                                                                                  <w:marLeft w:val="0"/>
                                                                                                                                                                                                                                                                                                                                                                                                                                  <w:marRight w:val="0"/>
                                                                                                                                                                                                                                                                                                                                                                                                                                  <w:marTop w:val="0"/>
                                                                                                                                                                                                                                                                                                                                                                                                                                  <w:marBottom w:val="0"/>
                                                                                                                                                                                                                                                                                                                                                                                                                                  <w:divBdr>
                                                                                                                                                                                                                                                                                                                                                                                                                                    <w:top w:val="none" w:sz="0" w:space="0" w:color="auto"/>
                                                                                                                                                                                                                                                                                                                                                                                                                                    <w:left w:val="none" w:sz="0" w:space="0" w:color="auto"/>
                                                                                                                                                                                                                                                                                                                                                                                                                                    <w:bottom w:val="none" w:sz="0" w:space="0" w:color="auto"/>
                                                                                                                                                                                                                                                                                                                                                                                                                                    <w:right w:val="none" w:sz="0" w:space="0" w:color="auto"/>
                                                                                                                                                                                                                                                                                                                                                                                                                                  </w:divBdr>
                                                                                                                                                                                                                                                                                                                                                                                                                                  <w:divsChild>
                                                                                                                                                                                                                                                                                                                                                                                                                                    <w:div w:id="499585759">
                                                                                                                                                                                                                                                                                                                                                                                                                                      <w:marLeft w:val="0"/>
                                                                                                                                                                                                                                                                                                                                                                                                                                      <w:marRight w:val="0"/>
                                                                                                                                                                                                                                                                                                                                                                                                                                      <w:marTop w:val="0"/>
                                                                                                                                                                                                                                                                                                                                                                                                                                      <w:marBottom w:val="0"/>
                                                                                                                                                                                                                                                                                                                                                                                                                                      <w:divBdr>
                                                                                                                                                                                                                                                                                                                                                                                                                                        <w:top w:val="none" w:sz="0" w:space="0" w:color="auto"/>
                                                                                                                                                                                                                                                                                                                                                                                                                                        <w:left w:val="none" w:sz="0" w:space="0" w:color="auto"/>
                                                                                                                                                                                                                                                                                                                                                                                                                                        <w:bottom w:val="none" w:sz="0" w:space="0" w:color="auto"/>
                                                                                                                                                                                                                                                                                                                                                                                                                                        <w:right w:val="none" w:sz="0" w:space="0" w:color="auto"/>
                                                                                                                                                                                                                                                                                                                                                                                                                                      </w:divBdr>
                                                                                                                                                                                                                                                                                                                                                                                                                                      <w:divsChild>
                                                                                                                                                                                                                                                                                                                                                                                                                                        <w:div w:id="18895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086387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68556794">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485860">
      <w:bodyDiv w:val="1"/>
      <w:marLeft w:val="0"/>
      <w:marRight w:val="0"/>
      <w:marTop w:val="0"/>
      <w:marBottom w:val="0"/>
      <w:divBdr>
        <w:top w:val="none" w:sz="0" w:space="0" w:color="auto"/>
        <w:left w:val="none" w:sz="0" w:space="0" w:color="auto"/>
        <w:bottom w:val="none" w:sz="0" w:space="0" w:color="auto"/>
        <w:right w:val="none" w:sz="0" w:space="0" w:color="auto"/>
      </w:divBdr>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9344657">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8</Pages>
  <Words>3335</Words>
  <Characters>19012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22303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665</cp:revision>
  <cp:lastPrinted>2024-03-14T07:00:00Z</cp:lastPrinted>
  <dcterms:created xsi:type="dcterms:W3CDTF">2025-02-04T00:24:00Z</dcterms:created>
  <dcterms:modified xsi:type="dcterms:W3CDTF">2025-03-28T06:41:00Z</dcterms:modified>
  <cp:category/>
</cp:coreProperties>
</file>